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6CE" w:rsidRPr="006C56CE" w:rsidRDefault="00350D31" w:rsidP="00350D31">
      <w:pPr>
        <w:suppressAutoHyphens w:val="0"/>
        <w:spacing w:after="0" w:line="300" w:lineRule="auto"/>
        <w:ind w:hanging="1134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</w:t>
      </w:r>
      <w:r w:rsidR="006C56CE" w:rsidRPr="006C56CE"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350DB706" wp14:editId="6A33394B">
            <wp:extent cx="581025" cy="628650"/>
            <wp:effectExtent l="0" t="0" r="9525" b="0"/>
            <wp:docPr id="1671" name="Рисунок 1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6CE" w:rsidRPr="006C56CE" w:rsidRDefault="006C56CE" w:rsidP="00350D31">
      <w:pPr>
        <w:suppressAutoHyphens w:val="0"/>
        <w:spacing w:after="0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lang w:val="uk-UA" w:eastAsia="en-US"/>
        </w:rPr>
      </w:pPr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>Некрасовский сельский совет</w:t>
      </w:r>
    </w:p>
    <w:p w:rsidR="006C56CE" w:rsidRPr="006C56CE" w:rsidRDefault="006C56CE" w:rsidP="00350D31">
      <w:pPr>
        <w:suppressAutoHyphens w:val="0"/>
        <w:spacing w:after="0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lang w:val="uk-UA" w:eastAsia="en-US"/>
        </w:rPr>
      </w:pPr>
      <w:r w:rsidRPr="006C56CE">
        <w:rPr>
          <w:rFonts w:ascii="Times New Roman" w:eastAsia="Calibri" w:hAnsi="Times New Roman" w:cs="Times New Roman"/>
          <w:color w:val="000000"/>
          <w:sz w:val="24"/>
          <w:lang w:val="uk-UA" w:eastAsia="en-US"/>
        </w:rPr>
        <w:t>Советского района Республики Крым</w:t>
      </w:r>
    </w:p>
    <w:p w:rsidR="006C56CE" w:rsidRPr="006C56CE" w:rsidRDefault="00FE1D50" w:rsidP="00350D31">
      <w:pPr>
        <w:suppressAutoHyphens w:val="0"/>
        <w:spacing w:after="0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10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-я  сессия  3-го созыва</w:t>
      </w:r>
    </w:p>
    <w:p w:rsidR="006C56CE" w:rsidRPr="006C56CE" w:rsidRDefault="006C56CE" w:rsidP="00350D31">
      <w:pPr>
        <w:suppressAutoHyphens w:val="0"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000000"/>
          <w:sz w:val="24"/>
          <w:lang w:val="uk-UA" w:eastAsia="en-US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6C56CE" w:rsidRPr="006C56CE" w:rsidTr="004F3C5D">
        <w:trPr>
          <w:trHeight w:val="1"/>
        </w:trPr>
        <w:tc>
          <w:tcPr>
            <w:tcW w:w="9639" w:type="dxa"/>
            <w:hideMark/>
          </w:tcPr>
          <w:p w:rsidR="006C56CE" w:rsidRPr="006C56CE" w:rsidRDefault="006C56CE" w:rsidP="00350D31">
            <w:pPr>
              <w:tabs>
                <w:tab w:val="left" w:pos="720"/>
              </w:tabs>
              <w:suppressAutoHyphens w:val="0"/>
              <w:spacing w:after="0"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uk-UA" w:eastAsia="en-US"/>
              </w:rPr>
            </w:pPr>
            <w:r w:rsidRPr="006C56CE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uk-UA" w:eastAsia="en-US"/>
              </w:rPr>
              <w:t>Р Е Ш Е Н И Е</w:t>
            </w:r>
          </w:p>
        </w:tc>
      </w:tr>
    </w:tbl>
    <w:p w:rsidR="006C56CE" w:rsidRPr="006C56CE" w:rsidRDefault="00FE1D50" w:rsidP="00350D31">
      <w:pPr>
        <w:suppressAutoHyphens w:val="0"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</w:pPr>
      <w:r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от 17 октября 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2025 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eastAsia="en-US"/>
        </w:rPr>
        <w:t>года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                                                                       </w:t>
      </w:r>
      <w:r w:rsid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                              </w:t>
      </w:r>
      <w:r w:rsidR="006C56CE"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   № </w:t>
      </w:r>
      <w:r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>2</w:t>
      </w:r>
    </w:p>
    <w:p w:rsidR="006C56CE" w:rsidRPr="006C56CE" w:rsidRDefault="006C56CE" w:rsidP="00350D31">
      <w:pPr>
        <w:suppressAutoHyphens w:val="0"/>
        <w:spacing w:after="120" w:line="100" w:lineRule="atLeast"/>
        <w:jc w:val="both"/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</w:pPr>
      <w:r w:rsidRPr="006C56CE">
        <w:rPr>
          <w:rFonts w:ascii="Times New Roman" w:eastAsia="Calibri" w:hAnsi="Times New Roman" w:cs="Times New Roman"/>
          <w:b/>
          <w:color w:val="000000"/>
          <w:sz w:val="24"/>
          <w:lang w:val="uk-UA" w:eastAsia="en-US"/>
        </w:rPr>
        <w:t xml:space="preserve">с.Некрасовка </w:t>
      </w:r>
    </w:p>
    <w:p w:rsidR="00B92B8B" w:rsidRPr="006C56CE" w:rsidRDefault="00B92B8B" w:rsidP="00350D31">
      <w:pPr>
        <w:tabs>
          <w:tab w:val="left" w:pos="5812"/>
        </w:tabs>
        <w:spacing w:after="0" w:line="240" w:lineRule="auto"/>
        <w:ind w:right="-1"/>
        <w:jc w:val="both"/>
        <w:rPr>
          <w:rFonts w:ascii="Times New Roman" w:eastAsia="Times New Roman CYR" w:hAnsi="Times New Roman"/>
          <w:b/>
          <w:bCs/>
          <w:sz w:val="24"/>
          <w:szCs w:val="28"/>
        </w:rPr>
      </w:pPr>
      <w:r w:rsidRPr="006C56CE">
        <w:rPr>
          <w:rFonts w:ascii="Times New Roman" w:eastAsia="Times New Roman CYR" w:hAnsi="Times New Roman"/>
          <w:b/>
          <w:bCs/>
          <w:sz w:val="24"/>
          <w:szCs w:val="28"/>
        </w:rPr>
        <w:t xml:space="preserve">О внесении изменений в </w:t>
      </w:r>
      <w:r w:rsidR="00CA0929" w:rsidRPr="006C56CE">
        <w:rPr>
          <w:rFonts w:ascii="Times New Roman" w:eastAsia="Times New Roman CYR" w:hAnsi="Times New Roman"/>
          <w:b/>
          <w:bCs/>
          <w:sz w:val="24"/>
          <w:szCs w:val="28"/>
        </w:rPr>
        <w:t>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</w:t>
      </w:r>
      <w:r w:rsidRPr="006C56CE">
        <w:rPr>
          <w:rFonts w:ascii="Times New Roman" w:eastAsia="Times New Roman CYR" w:hAnsi="Times New Roman"/>
          <w:b/>
          <w:bCs/>
          <w:sz w:val="24"/>
          <w:szCs w:val="28"/>
        </w:rPr>
        <w:t xml:space="preserve">, утверждённые решением </w:t>
      </w:r>
      <w:r w:rsidR="00CA0929" w:rsidRPr="006C56CE">
        <w:rPr>
          <w:rFonts w:ascii="Times New Roman" w:eastAsia="Times New Roman CYR" w:hAnsi="Times New Roman"/>
          <w:b/>
          <w:bCs/>
          <w:sz w:val="24"/>
          <w:szCs w:val="28"/>
        </w:rPr>
        <w:t>Некрасовск</w:t>
      </w:r>
      <w:r w:rsidRPr="006C56CE">
        <w:rPr>
          <w:rFonts w:ascii="Times New Roman" w:eastAsia="Times New Roman CYR" w:hAnsi="Times New Roman"/>
          <w:b/>
          <w:bCs/>
          <w:sz w:val="24"/>
          <w:szCs w:val="28"/>
        </w:rPr>
        <w:t xml:space="preserve">ого сельского совета от </w:t>
      </w:r>
      <w:r w:rsidR="00CA0929" w:rsidRPr="006C56CE">
        <w:rPr>
          <w:rFonts w:ascii="Times New Roman" w:eastAsia="Times New Roman CYR" w:hAnsi="Times New Roman"/>
          <w:b/>
          <w:bCs/>
          <w:sz w:val="24"/>
          <w:szCs w:val="28"/>
        </w:rPr>
        <w:t>1</w:t>
      </w:r>
      <w:r w:rsidR="00FF30A4" w:rsidRPr="006C56CE">
        <w:rPr>
          <w:rFonts w:ascii="Times New Roman" w:eastAsia="Times New Roman CYR" w:hAnsi="Times New Roman"/>
          <w:b/>
          <w:bCs/>
          <w:sz w:val="24"/>
          <w:szCs w:val="28"/>
        </w:rPr>
        <w:t>2.04.2021г.</w:t>
      </w:r>
      <w:r w:rsidRPr="006C56CE">
        <w:rPr>
          <w:rFonts w:ascii="Times New Roman" w:eastAsia="Times New Roman CYR" w:hAnsi="Times New Roman"/>
          <w:b/>
          <w:bCs/>
          <w:sz w:val="24"/>
          <w:szCs w:val="28"/>
        </w:rPr>
        <w:t xml:space="preserve"> № </w:t>
      </w:r>
      <w:r w:rsidR="00CA0929" w:rsidRPr="006C56CE">
        <w:rPr>
          <w:rFonts w:ascii="Times New Roman" w:eastAsia="Times New Roman CYR" w:hAnsi="Times New Roman"/>
          <w:b/>
          <w:bCs/>
          <w:sz w:val="24"/>
          <w:szCs w:val="28"/>
        </w:rPr>
        <w:t>4</w:t>
      </w:r>
    </w:p>
    <w:p w:rsidR="00B92B8B" w:rsidRPr="006C56CE" w:rsidRDefault="00B92B8B" w:rsidP="00350D31">
      <w:pPr>
        <w:tabs>
          <w:tab w:val="left" w:pos="949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8"/>
        </w:rPr>
      </w:pPr>
    </w:p>
    <w:p w:rsidR="00B92B8B" w:rsidRPr="006C56CE" w:rsidRDefault="00B92B8B" w:rsidP="00350D3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8"/>
          <w:lang w:bidi="ru-RU"/>
        </w:rPr>
      </w:pPr>
      <w:r w:rsidRPr="006C56CE">
        <w:rPr>
          <w:rFonts w:ascii="Times New Roman" w:hAnsi="Times New Roman"/>
          <w:sz w:val="24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</w:t>
      </w:r>
      <w:r w:rsidRPr="006C56CE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, Федеральным законом от 20 марта 2025 г. № 33-ФЗ «Об общих принципах организации местного самоуправления в единой системе публичной власти», </w:t>
      </w:r>
      <w:r w:rsidRPr="006C56CE">
        <w:rPr>
          <w:rFonts w:ascii="Times New Roman" w:hAnsi="Times New Roman"/>
          <w:iCs/>
          <w:sz w:val="24"/>
          <w:szCs w:val="28"/>
        </w:rPr>
        <w:t xml:space="preserve">Уставом муниципального образования </w:t>
      </w:r>
      <w:r w:rsidR="00CA0929" w:rsidRPr="006C56CE">
        <w:rPr>
          <w:rFonts w:ascii="Times New Roman" w:hAnsi="Times New Roman"/>
          <w:iCs/>
          <w:sz w:val="24"/>
          <w:szCs w:val="28"/>
        </w:rPr>
        <w:t>Некрасовск</w:t>
      </w:r>
      <w:r w:rsidRPr="006C56CE">
        <w:rPr>
          <w:rFonts w:ascii="Times New Roman" w:hAnsi="Times New Roman"/>
          <w:iCs/>
          <w:sz w:val="24"/>
          <w:szCs w:val="28"/>
        </w:rPr>
        <w:t xml:space="preserve">ое сельское поселение </w:t>
      </w:r>
      <w:r w:rsidR="00FF30A4" w:rsidRPr="006C56CE">
        <w:rPr>
          <w:rFonts w:ascii="Times New Roman" w:hAnsi="Times New Roman"/>
          <w:iCs/>
          <w:sz w:val="24"/>
          <w:szCs w:val="28"/>
        </w:rPr>
        <w:t>Советск</w:t>
      </w:r>
      <w:r w:rsidRPr="006C56CE">
        <w:rPr>
          <w:rFonts w:ascii="Times New Roman" w:hAnsi="Times New Roman"/>
          <w:iCs/>
          <w:sz w:val="24"/>
          <w:szCs w:val="28"/>
        </w:rPr>
        <w:t>ого района Республики Крым</w:t>
      </w:r>
      <w:r w:rsidRPr="006C56CE">
        <w:rPr>
          <w:rFonts w:ascii="Times New Roman" w:hAnsi="Times New Roman"/>
          <w:color w:val="000000"/>
          <w:sz w:val="24"/>
          <w:szCs w:val="28"/>
          <w:lang w:bidi="ru-RU"/>
        </w:rPr>
        <w:t xml:space="preserve">, </w:t>
      </w:r>
      <w:r w:rsidR="00CA0929" w:rsidRPr="006C56CE">
        <w:rPr>
          <w:rFonts w:ascii="Times New Roman" w:hAnsi="Times New Roman"/>
          <w:color w:val="000000"/>
          <w:sz w:val="24"/>
          <w:szCs w:val="28"/>
          <w:lang w:bidi="ru-RU"/>
        </w:rPr>
        <w:t>Некрасовск</w:t>
      </w:r>
      <w:r w:rsidRPr="006C56CE">
        <w:rPr>
          <w:rFonts w:ascii="Times New Roman" w:hAnsi="Times New Roman"/>
          <w:color w:val="000000"/>
          <w:sz w:val="24"/>
          <w:szCs w:val="28"/>
          <w:lang w:bidi="ru-RU"/>
        </w:rPr>
        <w:t>ий сельский совет</w:t>
      </w:r>
    </w:p>
    <w:p w:rsidR="00B92B8B" w:rsidRPr="005C2E12" w:rsidRDefault="00B92B8B" w:rsidP="00350D3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8"/>
        </w:rPr>
      </w:pPr>
      <w:r w:rsidRPr="006C56CE">
        <w:rPr>
          <w:rFonts w:ascii="Times New Roman" w:hAnsi="Times New Roman"/>
          <w:b/>
          <w:bCs/>
          <w:color w:val="000000"/>
          <w:sz w:val="24"/>
          <w:szCs w:val="28"/>
          <w:lang w:bidi="ru-RU"/>
        </w:rPr>
        <w:t>РЕШИЛ:</w:t>
      </w:r>
    </w:p>
    <w:p w:rsidR="00B92B8B" w:rsidRPr="006C56CE" w:rsidRDefault="00B92B8B" w:rsidP="00350D31">
      <w:pPr>
        <w:pStyle w:val="30"/>
        <w:spacing w:line="240" w:lineRule="auto"/>
        <w:ind w:firstLine="709"/>
        <w:contextualSpacing/>
        <w:jc w:val="both"/>
        <w:rPr>
          <w:b w:val="0"/>
          <w:sz w:val="24"/>
          <w:szCs w:val="28"/>
          <w:lang w:bidi="ru-RU"/>
        </w:rPr>
      </w:pPr>
      <w:r w:rsidRPr="006C56CE">
        <w:rPr>
          <w:b w:val="0"/>
          <w:sz w:val="24"/>
          <w:szCs w:val="28"/>
        </w:rPr>
        <w:t xml:space="preserve">1. Внести </w:t>
      </w:r>
      <w:r w:rsidR="00CA0929" w:rsidRPr="006C56CE">
        <w:rPr>
          <w:b w:val="0"/>
          <w:sz w:val="24"/>
          <w:szCs w:val="28"/>
        </w:rPr>
        <w:t>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</w:t>
      </w:r>
      <w:r w:rsidRPr="006C56CE">
        <w:rPr>
          <w:b w:val="0"/>
          <w:sz w:val="24"/>
          <w:szCs w:val="28"/>
        </w:rPr>
        <w:t xml:space="preserve"> </w:t>
      </w:r>
      <w:r w:rsidRPr="006C56CE">
        <w:rPr>
          <w:b w:val="0"/>
          <w:sz w:val="24"/>
          <w:szCs w:val="28"/>
          <w:lang w:bidi="ru-RU"/>
        </w:rPr>
        <w:t>(далее – Правила) следующие изменения:</w:t>
      </w:r>
    </w:p>
    <w:p w:rsidR="00B92B8B" w:rsidRPr="006C56CE" w:rsidRDefault="008E49A4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>1.1</w:t>
      </w:r>
      <w:r w:rsidR="00B92B8B" w:rsidRPr="006C56CE"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 xml:space="preserve">. Дополнить Правила Разделом </w:t>
      </w:r>
      <w:r w:rsidR="00FF30A4" w:rsidRPr="006C56CE"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>2</w:t>
      </w:r>
      <w:r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>3</w:t>
      </w:r>
      <w:r w:rsidR="00B92B8B" w:rsidRPr="006C56CE">
        <w:rPr>
          <w:rFonts w:ascii="Times New Roman" w:eastAsia="Times New Roman" w:hAnsi="Times New Roman"/>
          <w:bCs/>
          <w:color w:val="000000"/>
          <w:sz w:val="24"/>
          <w:szCs w:val="28"/>
          <w:lang w:bidi="ru-RU"/>
        </w:rPr>
        <w:t xml:space="preserve"> следующего содержания:</w:t>
      </w:r>
    </w:p>
    <w:p w:rsidR="00B92B8B" w:rsidRPr="006C56CE" w:rsidRDefault="00B92B8B" w:rsidP="00350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3138C1" w:rsidRPr="006C56CE" w:rsidRDefault="00B92B8B" w:rsidP="00350D31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8"/>
        </w:rPr>
      </w:pPr>
      <w:r w:rsidRPr="006C56CE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«Раздел </w:t>
      </w:r>
      <w:r w:rsidR="00FF30A4" w:rsidRPr="006C56CE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2</w:t>
      </w:r>
      <w:r w:rsidR="008E49A4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3</w:t>
      </w:r>
      <w:r w:rsidRPr="006C56CE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. </w:t>
      </w:r>
      <w:r w:rsidR="008E49A4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Содержание мест производства строительных работ</w:t>
      </w:r>
    </w:p>
    <w:p w:rsidR="003138C1" w:rsidRPr="006C56CE" w:rsidRDefault="00350D31" w:rsidP="00350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</w:p>
    <w:p w:rsidR="008E49A4" w:rsidRDefault="003138C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6F196A">
        <w:rPr>
          <w:rFonts w:ascii="Times New Roman" w:hAnsi="Times New Roman" w:cs="Times New Roman"/>
          <w:sz w:val="24"/>
          <w:szCs w:val="28"/>
        </w:rPr>
        <w:t>1.</w:t>
      </w:r>
      <w:r w:rsidR="001D1DB0" w:rsidRPr="006F196A">
        <w:rPr>
          <w:rFonts w:ascii="Times New Roman" w:hAnsi="Times New Roman" w:cs="Times New Roman"/>
          <w:sz w:val="24"/>
          <w:szCs w:val="28"/>
        </w:rPr>
        <w:t xml:space="preserve"> </w:t>
      </w:r>
      <w:r w:rsidR="008979BF">
        <w:rPr>
          <w:rFonts w:ascii="Times New Roman" w:hAnsi="Times New Roman" w:cs="Times New Roman"/>
          <w:sz w:val="24"/>
          <w:szCs w:val="28"/>
        </w:rPr>
        <w:t>Ответственность за содержание строительных площадок, объектов производства строительных материалов (заводы ЖБИ, растворные узлы),</w:t>
      </w:r>
      <w:r w:rsidR="00350D31">
        <w:rPr>
          <w:rFonts w:ascii="Times New Roman" w:hAnsi="Times New Roman" w:cs="Times New Roman"/>
          <w:sz w:val="24"/>
          <w:szCs w:val="28"/>
        </w:rPr>
        <w:t xml:space="preserve"> </w:t>
      </w:r>
      <w:r w:rsidR="008979BF">
        <w:rPr>
          <w:rFonts w:ascii="Times New Roman" w:hAnsi="Times New Roman" w:cs="Times New Roman"/>
          <w:sz w:val="24"/>
          <w:szCs w:val="28"/>
        </w:rPr>
        <w:t>проведение мероприятий по благоустройству после окончания ремонтных, строительных и иных видов работ, возлагается на собственника, застройщика.</w:t>
      </w:r>
    </w:p>
    <w:p w:rsidR="008979BF" w:rsidRDefault="008979BF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2. Проведение строительных работ, работ по капитальному ремонту и ремонтно-восстановительных работ, кроме проведения аварийно-спасательных работ, в жилых зонах и зонах размещения предприятий санаторно-курортного комплекса разрешается проводить с 9-00 до 19-00, за исключением выходных и праздничных дней. Данное правило не распространяется при реализации муниципальных, региональных, государственных программ на территории муниципального образования.</w:t>
      </w:r>
    </w:p>
    <w:p w:rsidR="008979BF" w:rsidRDefault="008979BF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 До начала, а также в период производства строительных ремонтных и иных видов работ необходимо:</w:t>
      </w:r>
    </w:p>
    <w:p w:rsidR="00AA640A" w:rsidRDefault="008979BF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3.1.</w:t>
      </w:r>
      <w:r w:rsidR="00110B3B">
        <w:rPr>
          <w:rFonts w:ascii="Times New Roman" w:hAnsi="Times New Roman" w:cs="Times New Roman"/>
          <w:sz w:val="24"/>
          <w:szCs w:val="28"/>
        </w:rPr>
        <w:t xml:space="preserve"> </w:t>
      </w:r>
      <w:r w:rsidR="00FA66E8">
        <w:rPr>
          <w:rFonts w:ascii="Times New Roman" w:hAnsi="Times New Roman" w:cs="Times New Roman"/>
          <w:sz w:val="24"/>
          <w:szCs w:val="28"/>
        </w:rPr>
        <w:t xml:space="preserve">Установить по периметру территории строительной площадки, в том числе для реконструкции и капитального ремонта объектов строительства, сплошное (глухое) ограждение высотой не менее 2,0 м в соответствии с требованиями нормативных правовых актов муниципального образования. В качестве декорирования ограждений строительных площадок необходимо использовать баннеры с изображением эскиза строящегося (реконструируемого) здания и (или) с изображениями видов населенного пункта, согласованных уполномоченным органом Администрации муниципального образования. Ограждения, непосредственно примыкающие к тротуарам, </w:t>
      </w:r>
      <w:r w:rsidR="00110B3B">
        <w:rPr>
          <w:rFonts w:ascii="Times New Roman" w:hAnsi="Times New Roman" w:cs="Times New Roman"/>
          <w:sz w:val="24"/>
          <w:szCs w:val="28"/>
        </w:rPr>
        <w:t xml:space="preserve">пешеходным дорожкам, следует оборудовать защитным козырьком; </w:t>
      </w:r>
    </w:p>
    <w:p w:rsidR="00FA66E8" w:rsidRDefault="00110B3B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Необходимо оградить опасные зоны работ за пределами строительной площадки в соответствии с требованиями нормативных документов.</w:t>
      </w:r>
    </w:p>
    <w:p w:rsidR="00110B3B" w:rsidRDefault="00110B3B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3.2. Обеспечить</w:t>
      </w:r>
      <w:r w:rsidR="00AA640A">
        <w:rPr>
          <w:rFonts w:ascii="Times New Roman" w:hAnsi="Times New Roman" w:cs="Times New Roman"/>
          <w:sz w:val="24"/>
          <w:szCs w:val="28"/>
        </w:rPr>
        <w:t xml:space="preserve"> общую устойчивость, прочность, н</w:t>
      </w:r>
      <w:r>
        <w:rPr>
          <w:rFonts w:ascii="Times New Roman" w:hAnsi="Times New Roman" w:cs="Times New Roman"/>
          <w:sz w:val="24"/>
          <w:szCs w:val="28"/>
        </w:rPr>
        <w:t>адежность, эксплуатационную безопасность ограждения строительной площадки, исключить наличие проемов, поврежденных участков, отклонений от вертикали;</w:t>
      </w:r>
    </w:p>
    <w:p w:rsidR="00110B3B" w:rsidRDefault="00110B3B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3.3. Следить за надлежащим техническим состоянием ограждения строительной площадки, его чистотой, своевременно очищать от грязи, снега, наледи, информационно-печатной продукции и граффити;</w:t>
      </w:r>
    </w:p>
    <w:p w:rsidR="00110B3B" w:rsidRDefault="00110B3B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3.4. Установить при въезде на территорию строительной площадки информационный щит строительного объекта, с указанием наименования объекта строительства, наименования</w:t>
      </w:r>
      <w:r w:rsidR="00F125A9">
        <w:rPr>
          <w:rFonts w:ascii="Times New Roman" w:hAnsi="Times New Roman" w:cs="Times New Roman"/>
          <w:sz w:val="24"/>
          <w:szCs w:val="28"/>
        </w:rPr>
        <w:t xml:space="preserve"> заказчика и лица, осуществляющего строительно-монтажные работы, номеров телефонов указанных лиц, представителя уполномоченного органа, курирующего строительство, дат начала и окончания строительства, схемы объекта, отвечающей требованиям действующих строительных норм и правил, и содержать его в надлежащем состоянии;</w:t>
      </w:r>
    </w:p>
    <w:p w:rsidR="00F125A9" w:rsidRDefault="00F125A9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3.5. Нанести наименование и номер телефона исполнителя работ на щитах инвентарных ограждений мест работ вне стройплощадки, мобильных зданиях и сооружениях, крупногабаритных элементах оснастки, кабельных барабанах;</w:t>
      </w:r>
    </w:p>
    <w:p w:rsidR="00F125A9" w:rsidRDefault="00F125A9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3.6. Установить габаритные указатели, дорожные знаки, направляющие и сигнальные устройства по согласованию</w:t>
      </w:r>
      <w:r w:rsidR="00751019">
        <w:rPr>
          <w:rFonts w:ascii="Times New Roman" w:hAnsi="Times New Roman" w:cs="Times New Roman"/>
          <w:sz w:val="24"/>
          <w:szCs w:val="28"/>
        </w:rPr>
        <w:t xml:space="preserve"> с государственными органами безопасности дорожного движения, обеспечить проезды для спецмашин, личного транспорта, проходы для пешеходов.</w:t>
      </w:r>
    </w:p>
    <w:p w:rsidR="00751019" w:rsidRDefault="00751019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3.7. Обозначить указателями и знаками пути объезда для транспорта и оборудовать пути прохода для пешеходов (пешеходные галереи, настилы, перила, мостки);</w:t>
      </w:r>
    </w:p>
    <w:p w:rsidR="00751019" w:rsidRDefault="00AA640A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3.8. Проводить земляные работы </w:t>
      </w:r>
      <w:r w:rsidR="00751019">
        <w:rPr>
          <w:rFonts w:ascii="Times New Roman" w:hAnsi="Times New Roman" w:cs="Times New Roman"/>
          <w:sz w:val="24"/>
          <w:szCs w:val="28"/>
        </w:rPr>
        <w:t>на тротуарах, дорогах и в других общественных местах с использованием искусственного настила в целях ограничения загрязнения указанных мест, с обязательным получением ордера на разрытие и заключением договора на восстановление покрытия;</w:t>
      </w:r>
    </w:p>
    <w:p w:rsidR="00751019" w:rsidRDefault="00751019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3.9.</w:t>
      </w:r>
      <w:r w:rsidR="00293B58">
        <w:rPr>
          <w:rFonts w:ascii="Times New Roman" w:hAnsi="Times New Roman" w:cs="Times New Roman"/>
          <w:sz w:val="24"/>
          <w:szCs w:val="28"/>
        </w:rPr>
        <w:t xml:space="preserve"> Обеспечить устройство временных тротуаров для пешеходов;</w:t>
      </w:r>
    </w:p>
    <w:p w:rsidR="00293B58" w:rsidRDefault="00293B58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3.10. Обеспечить освещение строительной площадки и наружное освещение по периметру строительной площадки, временных проездов и проходов;</w:t>
      </w:r>
    </w:p>
    <w:p w:rsidR="00293B58" w:rsidRDefault="00293B58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3.11. Оборудовать благоустроенные подъезды к строительной площадке, внутриплощадочные проезды и пункты очистки и мойки колес транспортных средств на выездах, исключающие вынос грязи и мусора на проезжую часть улиц (проездов), а при строительстве линейных объектов пункты очистки и мойки колес оборудовать в местах, определенных Администрацией муниципального образования;</w:t>
      </w:r>
    </w:p>
    <w:p w:rsidR="00AA640A" w:rsidRDefault="00AA640A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3.12. Согласовать маршрут движения грузового автотранспорта (более 10 тонн) замкнутого цикла на подъездах к строительной площадке, обеспечивающий сохранность дорог и проездов;</w:t>
      </w:r>
    </w:p>
    <w:p w:rsidR="00AA640A" w:rsidRDefault="00AA640A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3.13. Установить биотуалет или стационарный туалет с подключением к сетям канализации и обеспечивать его обслуживание;</w:t>
      </w:r>
    </w:p>
    <w:p w:rsidR="00AA640A" w:rsidRDefault="00AA640A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3.14. Обеспечит наличие на территории строительной площадки контейнеров и (или) бункеров для сбора твердых коммунальных, крупногабаритных и строительных отходов;</w:t>
      </w:r>
    </w:p>
    <w:p w:rsidR="00AA640A" w:rsidRDefault="00AA640A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3.15. Обеспечить организацию вывоза с территории строительной площадки твердых коммунальных, крупногабаритных и строительных отходов  в установленном порядке (заключение договора со специализированной организацией);</w:t>
      </w:r>
    </w:p>
    <w:p w:rsidR="00AA640A" w:rsidRDefault="00AA640A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3.16. Обеспечить вывоз снега, убранного с территории строительной площадки и не содержащего отходы, на снегоплавильные станции или в специально отведенные</w:t>
      </w:r>
      <w:r w:rsidR="008A458D">
        <w:rPr>
          <w:rFonts w:ascii="Times New Roman" w:hAnsi="Times New Roman" w:cs="Times New Roman"/>
          <w:sz w:val="24"/>
          <w:szCs w:val="28"/>
        </w:rPr>
        <w:t xml:space="preserve"> места, согласованные в установленном порядке уполномоченным органом;</w:t>
      </w:r>
    </w:p>
    <w:p w:rsidR="008A458D" w:rsidRDefault="008A458D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3.17. </w:t>
      </w:r>
      <w:r w:rsidR="00204EBC">
        <w:rPr>
          <w:rFonts w:ascii="Times New Roman" w:hAnsi="Times New Roman" w:cs="Times New Roman"/>
          <w:sz w:val="24"/>
          <w:szCs w:val="28"/>
        </w:rPr>
        <w:t>Обеспечить при производстве работ ежедневную уборку территории строительной площадки, подъездов к ней и тротуаров от грязи, мусора, снега, льда, учитывая время года (зима, лето);</w:t>
      </w:r>
    </w:p>
    <w:p w:rsidR="00204EBC" w:rsidRDefault="00204EBC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3.18. Обеспечить при производстве работ сохранность действующих подземных инженерных коммуникаций, сетей наружного освещения, зеленых насаждений и малых архитектурных форм.</w:t>
      </w:r>
    </w:p>
    <w:p w:rsidR="00204EBC" w:rsidRDefault="00204EBC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4.Фасады зданий, строений и сооружений по всей поверхности необходимо закрывать навесным декоративным ограждением- баннером с изображением фасада предполагаемого к строительст</w:t>
      </w:r>
      <w:r w:rsidR="00723D4B">
        <w:rPr>
          <w:rFonts w:ascii="Times New Roman" w:hAnsi="Times New Roman" w:cs="Times New Roman"/>
          <w:sz w:val="24"/>
          <w:szCs w:val="28"/>
        </w:rPr>
        <w:t>в</w:t>
      </w:r>
      <w:r>
        <w:rPr>
          <w:rFonts w:ascii="Times New Roman" w:hAnsi="Times New Roman" w:cs="Times New Roman"/>
          <w:sz w:val="24"/>
          <w:szCs w:val="28"/>
        </w:rPr>
        <w:t xml:space="preserve">у </w:t>
      </w:r>
      <w:r w:rsidR="00723D4B">
        <w:rPr>
          <w:rFonts w:ascii="Times New Roman" w:hAnsi="Times New Roman" w:cs="Times New Roman"/>
          <w:sz w:val="24"/>
          <w:szCs w:val="28"/>
        </w:rPr>
        <w:t>здания, ремонтируемого объекта. Монтаж декоративных ограждений (баннеров) производить на специально изготовленные для этих целей крепления на фасаде здания или на всю поверхность конструкции лесов, при их наличии.</w:t>
      </w:r>
    </w:p>
    <w:p w:rsidR="00723D4B" w:rsidRDefault="00723D4B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5. Декоративные ограждения (баннеры) выполняются из специально предусмотренных для этой цели материалов, пригодных по своим декоративным, прочностным и пожароопастным качествам, сохраняющих свои первоначальные свойства не менее одного года. Размер ячеек баннера должен обеспечивать соблюдение требований государственных и национальных стандартов, технических норм и правил при производстве строительных и </w:t>
      </w:r>
      <w:r w:rsidR="002C797C">
        <w:rPr>
          <w:rFonts w:ascii="Times New Roman" w:hAnsi="Times New Roman" w:cs="Times New Roman"/>
          <w:sz w:val="24"/>
          <w:szCs w:val="28"/>
        </w:rPr>
        <w:t>ремонтных работ и служить, в том числе, для защиты людей и техники от падающих предметов за пределы объекта. Не допускается наличие искривлений и провисаний, придающих поверхности баннера неопрятный вид.</w:t>
      </w:r>
    </w:p>
    <w:p w:rsidR="00110B3B" w:rsidRDefault="002C797C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6. В течение всего периода проведения строительных  и (или) ремонтных работ необходимо соблюдать требования настоящих Правил, а также восстанавливать разрушенные и поврежденные при производстве работ дорожные покрытия, зеленые насаждения, газоны, тротуары, откосы, малые архитектурные формы.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7. Строительные материалы, изделия и конструкции, грунт, оборудование, автотранспорт и передвижные механизмы, подсобные помещения, бытовые вагончики для временного нахождения рабочих и служащих,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строительства.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8. В случае необходимости размещения мест складирования и хранения указанных объектов и отходов потребления и производства за пределами строительной площадке, в обязательном порядке требуется согласование с Администрацией муниципального образования.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9. Требования к строительным лесам: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9.1. При проведении строительных работ, работ по размещению объектов и элементов благоустройства территории муниципального образования и проведения иных работ разрешается использование сборных инвентарных строительных лесов заводского изготовления в соответствии с требованиями ГОСТ 27321-87. Не допускается использование строительных лесов, материалов изготовления которых является дерево (деревянные леса).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9.2. Конструкции строительных лесов должны отвечать следующим требованиям: - устойчивость, прочность и надежность конструкции; - устойчивость к атмосферным осадкам и коррозии; - длительный срок службы; - надежность эксплуатации; - простота и удобство монтажа.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9.3. Металлические строительные леса, должны быть заземлены (занулены) согласно действующим нормам сразу после их установки на место, до начала каких-либо работ (СНиП 12-03-2001).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10. Не допускается: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10.1. Организация и проведение вблизи жилой зоны строительных ремонтных, погрузочно-разгрузочных и других работ, сопровождающихся нарушением тишины (за исключением спасательных, аварийно</w:t>
      </w:r>
      <w:r>
        <w:rPr>
          <w:rFonts w:ascii="Times New Roman" w:hAnsi="Times New Roman" w:cs="Times New Roman"/>
          <w:sz w:val="24"/>
          <w:szCs w:val="28"/>
        </w:rPr>
        <w:t>-</w:t>
      </w:r>
      <w:r w:rsidRPr="00350D31">
        <w:rPr>
          <w:rFonts w:ascii="Times New Roman" w:hAnsi="Times New Roman" w:cs="Times New Roman"/>
          <w:sz w:val="24"/>
          <w:szCs w:val="28"/>
        </w:rPr>
        <w:t xml:space="preserve">восстановительных и других неотложных работ, связанных с обеспечением личной и общественной безопасности граждан) с 19.00 до 9.00; 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10.2. Производить сужение или закрытие проезжей части дорог и тротуаров без соответствующего разрешения (распоряжения) Администрации муниципального образования;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10.3. Производить сжигание или закапывание в грунт отходов производства и потребления, промышленных и бытовых отходов, мусора, листьев, спила и обрези деревьев, иных материалов, подверженных горению, утилизировать отходы строительного производства на территории строительной площадки и на прилегающей территории;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10.4. Вынос грунта и грязи колесами автотранспорта на городскую территорию;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10.5. При уборке строительных отходов и мусора сбрасывание их с этажей зданий и сооружений без применения закрытых лотков (желобов), бункеров-накопителей, закрытых ящиков или контейнеров;</w:t>
      </w:r>
    </w:p>
    <w:p w:rsidR="00350D31" w:rsidRPr="00350D31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t>10.6. Устанавливать ограждение за пределами территории строительных площадок;</w:t>
      </w:r>
    </w:p>
    <w:p w:rsidR="00350D31" w:rsidRPr="008979BF" w:rsidRDefault="00350D31" w:rsidP="0035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50D31">
        <w:rPr>
          <w:rFonts w:ascii="Times New Roman" w:hAnsi="Times New Roman" w:cs="Times New Roman"/>
          <w:sz w:val="24"/>
          <w:szCs w:val="28"/>
        </w:rPr>
        <w:lastRenderedPageBreak/>
        <w:t>10.7. Огораживать территории строительной площадки при ее использовании и неосваивании по назначению (строительства), а также в отсутствии выданного разрешения на строительства.</w:t>
      </w:r>
    </w:p>
    <w:p w:rsidR="006C56CE" w:rsidRPr="006C56CE" w:rsidRDefault="006C56CE" w:rsidP="00350D31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 xml:space="preserve">2. </w:t>
      </w:r>
      <w:r w:rsidRPr="006C56CE">
        <w:rPr>
          <w:rFonts w:ascii="Times New Roman" w:eastAsia="Calibri" w:hAnsi="Times New Roman" w:cs="Times New Roman"/>
          <w:sz w:val="24"/>
          <w:lang w:eastAsia="en-US"/>
        </w:rPr>
        <w:t>Настоящее решение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:rsidR="006C56CE" w:rsidRPr="006C56CE" w:rsidRDefault="006C56CE" w:rsidP="00350D31">
      <w:pPr>
        <w:tabs>
          <w:tab w:val="left" w:pos="7890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>3</w:t>
      </w:r>
      <w:r w:rsidRPr="006C56CE">
        <w:rPr>
          <w:rFonts w:ascii="Times New Roman" w:eastAsia="Calibri" w:hAnsi="Times New Roman" w:cs="Times New Roman"/>
          <w:sz w:val="24"/>
          <w:lang w:eastAsia="en-US"/>
        </w:rPr>
        <w:t>. Настоящее решение вступает в силу со дня его обнародования.</w:t>
      </w:r>
      <w:r w:rsidRPr="006C56CE">
        <w:rPr>
          <w:rFonts w:ascii="Times New Roman" w:eastAsia="Calibri" w:hAnsi="Times New Roman" w:cs="Times New Roman"/>
          <w:sz w:val="24"/>
          <w:lang w:eastAsia="en-US"/>
        </w:rPr>
        <w:tab/>
      </w:r>
    </w:p>
    <w:p w:rsidR="006C56CE" w:rsidRPr="006C56CE" w:rsidRDefault="006C56CE" w:rsidP="00350D31">
      <w:pPr>
        <w:tabs>
          <w:tab w:val="left" w:pos="7890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>
        <w:rPr>
          <w:rFonts w:ascii="Times New Roman" w:eastAsia="Calibri" w:hAnsi="Times New Roman" w:cs="Times New Roman"/>
          <w:sz w:val="24"/>
          <w:lang w:eastAsia="en-US"/>
        </w:rPr>
        <w:t>4</w:t>
      </w:r>
      <w:r w:rsidRPr="006C56CE">
        <w:rPr>
          <w:rFonts w:ascii="Times New Roman" w:eastAsia="Calibri" w:hAnsi="Times New Roman" w:cs="Times New Roman"/>
          <w:sz w:val="24"/>
          <w:lang w:eastAsia="en-US"/>
        </w:rPr>
        <w:t>. Контроль за исполнением настоящего решения оставляю за собой.</w:t>
      </w:r>
    </w:p>
    <w:p w:rsidR="006C56CE" w:rsidRPr="006C56CE" w:rsidRDefault="006C56CE" w:rsidP="00350D31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lang w:eastAsia="en-US"/>
        </w:rPr>
      </w:pPr>
    </w:p>
    <w:p w:rsidR="006C56CE" w:rsidRPr="006C56CE" w:rsidRDefault="006C56CE" w:rsidP="00350D31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>Председатель Некрасовского сельского совета – глава</w:t>
      </w:r>
    </w:p>
    <w:p w:rsidR="006C56CE" w:rsidRPr="006C56CE" w:rsidRDefault="006C56CE" w:rsidP="00350D31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>администрации Некрасовского сельского поселения</w:t>
      </w:r>
    </w:p>
    <w:p w:rsidR="003D5C2B" w:rsidRPr="008E49A4" w:rsidRDefault="006C56CE" w:rsidP="00350D31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lang w:eastAsia="en-US"/>
        </w:rPr>
        <w:sectPr w:rsidR="003D5C2B" w:rsidRPr="008E49A4" w:rsidSect="006C56CE">
          <w:pgSz w:w="11906" w:h="16838"/>
          <w:pgMar w:top="568" w:right="851" w:bottom="1134" w:left="1134" w:header="0" w:footer="0" w:gutter="0"/>
          <w:pgNumType w:start="1"/>
          <w:cols w:space="720"/>
          <w:formProt w:val="0"/>
          <w:docGrid w:linePitch="360" w:charSpace="4096"/>
        </w:sectPr>
      </w:pP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>Советского района Республики Крым</w:t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Pr="006C56CE">
        <w:rPr>
          <w:rFonts w:ascii="Times New Roman" w:eastAsia="Calibri" w:hAnsi="Times New Roman" w:cs="Times New Roman"/>
          <w:b/>
          <w:sz w:val="24"/>
          <w:lang w:eastAsia="en-US"/>
        </w:rPr>
        <w:tab/>
        <w:t xml:space="preserve"> </w:t>
      </w:r>
      <w:r w:rsidR="00FE1D50">
        <w:rPr>
          <w:rFonts w:ascii="Times New Roman" w:eastAsia="Calibri" w:hAnsi="Times New Roman" w:cs="Times New Roman"/>
          <w:b/>
          <w:sz w:val="24"/>
          <w:lang w:eastAsia="en-US"/>
        </w:rPr>
        <w:tab/>
      </w:r>
      <w:r w:rsidR="00FE1D50">
        <w:rPr>
          <w:rFonts w:ascii="Times New Roman" w:eastAsia="Calibri" w:hAnsi="Times New Roman" w:cs="Times New Roman"/>
          <w:b/>
          <w:sz w:val="24"/>
          <w:lang w:eastAsia="en-US"/>
        </w:rPr>
        <w:tab/>
        <w:t>Э.Э.Тома</w:t>
      </w:r>
      <w:bookmarkStart w:id="0" w:name="_GoBack"/>
      <w:bookmarkEnd w:id="0"/>
    </w:p>
    <w:p w:rsidR="00B92B8B" w:rsidRPr="008E49A4" w:rsidRDefault="00B92B8B" w:rsidP="008E49A4">
      <w:pPr>
        <w:tabs>
          <w:tab w:val="left" w:pos="9355"/>
        </w:tabs>
      </w:pPr>
    </w:p>
    <w:sectPr w:rsidR="00B92B8B" w:rsidRPr="008E49A4" w:rsidSect="00B92B8B">
      <w:pgSz w:w="11906" w:h="16838"/>
      <w:pgMar w:top="396" w:right="851" w:bottom="1134" w:left="1134" w:header="142" w:footer="0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6C1" w:rsidRDefault="00BD26C1">
      <w:pPr>
        <w:spacing w:after="0" w:line="240" w:lineRule="auto"/>
      </w:pPr>
      <w:r>
        <w:separator/>
      </w:r>
    </w:p>
  </w:endnote>
  <w:endnote w:type="continuationSeparator" w:id="0">
    <w:p w:rsidR="00BD26C1" w:rsidRDefault="00BD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6C1" w:rsidRDefault="00BD26C1">
      <w:pPr>
        <w:spacing w:after="0" w:line="240" w:lineRule="auto"/>
      </w:pPr>
      <w:r>
        <w:separator/>
      </w:r>
    </w:p>
  </w:footnote>
  <w:footnote w:type="continuationSeparator" w:id="0">
    <w:p w:rsidR="00BD26C1" w:rsidRDefault="00BD2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0292"/>
    <w:multiLevelType w:val="multilevel"/>
    <w:tmpl w:val="984288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36243D"/>
    <w:multiLevelType w:val="multilevel"/>
    <w:tmpl w:val="F2A662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FDA"/>
    <w:rsid w:val="00011397"/>
    <w:rsid w:val="00040C2E"/>
    <w:rsid w:val="000562DF"/>
    <w:rsid w:val="0006567A"/>
    <w:rsid w:val="000B02C3"/>
    <w:rsid w:val="000D51DD"/>
    <w:rsid w:val="000D58BC"/>
    <w:rsid w:val="00106ED6"/>
    <w:rsid w:val="00110B3B"/>
    <w:rsid w:val="001150A0"/>
    <w:rsid w:val="00133F57"/>
    <w:rsid w:val="0014712C"/>
    <w:rsid w:val="001728EB"/>
    <w:rsid w:val="00195603"/>
    <w:rsid w:val="001B5739"/>
    <w:rsid w:val="001D1DB0"/>
    <w:rsid w:val="001F7F6D"/>
    <w:rsid w:val="00204EBC"/>
    <w:rsid w:val="00213657"/>
    <w:rsid w:val="002532D2"/>
    <w:rsid w:val="00272B21"/>
    <w:rsid w:val="00276FE8"/>
    <w:rsid w:val="00291D66"/>
    <w:rsid w:val="00293B58"/>
    <w:rsid w:val="002B7EEC"/>
    <w:rsid w:val="002C797C"/>
    <w:rsid w:val="002F77F2"/>
    <w:rsid w:val="00312EE9"/>
    <w:rsid w:val="003138C1"/>
    <w:rsid w:val="00315CD1"/>
    <w:rsid w:val="0031647F"/>
    <w:rsid w:val="003457C6"/>
    <w:rsid w:val="00350D31"/>
    <w:rsid w:val="0035519D"/>
    <w:rsid w:val="003619D8"/>
    <w:rsid w:val="003722C7"/>
    <w:rsid w:val="0039057E"/>
    <w:rsid w:val="003D5C2B"/>
    <w:rsid w:val="003F3304"/>
    <w:rsid w:val="00491D40"/>
    <w:rsid w:val="004A3601"/>
    <w:rsid w:val="00535723"/>
    <w:rsid w:val="00575D2F"/>
    <w:rsid w:val="0059492D"/>
    <w:rsid w:val="005C2E12"/>
    <w:rsid w:val="005D1AE0"/>
    <w:rsid w:val="00607D1B"/>
    <w:rsid w:val="00614CAB"/>
    <w:rsid w:val="006C365B"/>
    <w:rsid w:val="006C56CE"/>
    <w:rsid w:val="006F196A"/>
    <w:rsid w:val="00723892"/>
    <w:rsid w:val="00723D4B"/>
    <w:rsid w:val="007458EA"/>
    <w:rsid w:val="00750B9C"/>
    <w:rsid w:val="00750EFF"/>
    <w:rsid w:val="00751019"/>
    <w:rsid w:val="007660B7"/>
    <w:rsid w:val="007964C7"/>
    <w:rsid w:val="007B1C06"/>
    <w:rsid w:val="007C59C2"/>
    <w:rsid w:val="00800B5A"/>
    <w:rsid w:val="008807A3"/>
    <w:rsid w:val="00882F62"/>
    <w:rsid w:val="008979BF"/>
    <w:rsid w:val="008A458D"/>
    <w:rsid w:val="008D1084"/>
    <w:rsid w:val="008D3392"/>
    <w:rsid w:val="008E43D8"/>
    <w:rsid w:val="008E49A4"/>
    <w:rsid w:val="00911F54"/>
    <w:rsid w:val="00931B0B"/>
    <w:rsid w:val="00944E44"/>
    <w:rsid w:val="00A531A1"/>
    <w:rsid w:val="00AA640A"/>
    <w:rsid w:val="00AB2AFF"/>
    <w:rsid w:val="00B471FF"/>
    <w:rsid w:val="00B56AF0"/>
    <w:rsid w:val="00B72821"/>
    <w:rsid w:val="00B92B8B"/>
    <w:rsid w:val="00BA1613"/>
    <w:rsid w:val="00BC0233"/>
    <w:rsid w:val="00BC49EA"/>
    <w:rsid w:val="00BC6008"/>
    <w:rsid w:val="00BD26C1"/>
    <w:rsid w:val="00BE48B5"/>
    <w:rsid w:val="00C05FFD"/>
    <w:rsid w:val="00C5453E"/>
    <w:rsid w:val="00C66BC6"/>
    <w:rsid w:val="00C731F9"/>
    <w:rsid w:val="00C738F4"/>
    <w:rsid w:val="00CA0929"/>
    <w:rsid w:val="00CE3BC9"/>
    <w:rsid w:val="00D017A6"/>
    <w:rsid w:val="00D60837"/>
    <w:rsid w:val="00D66FDA"/>
    <w:rsid w:val="00D9608D"/>
    <w:rsid w:val="00DD36CE"/>
    <w:rsid w:val="00DD653D"/>
    <w:rsid w:val="00E4270F"/>
    <w:rsid w:val="00E54DFB"/>
    <w:rsid w:val="00E77F8B"/>
    <w:rsid w:val="00E82099"/>
    <w:rsid w:val="00E93B0D"/>
    <w:rsid w:val="00EC4B47"/>
    <w:rsid w:val="00F053F3"/>
    <w:rsid w:val="00F125A9"/>
    <w:rsid w:val="00F1309F"/>
    <w:rsid w:val="00F46710"/>
    <w:rsid w:val="00F70597"/>
    <w:rsid w:val="00FA66E8"/>
    <w:rsid w:val="00FB05A7"/>
    <w:rsid w:val="00FE1D50"/>
    <w:rsid w:val="00FF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C24D1"/>
  <w15:docId w15:val="{D3B34411-FECF-457B-ADC7-85323F7B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C2B"/>
    <w:pPr>
      <w:spacing w:after="200" w:line="276" w:lineRule="auto"/>
    </w:pPr>
    <w:rPr>
      <w:rFonts w:ascii="Calibri" w:eastAsiaTheme="minorEastAsia" w:hAnsi="Calibri"/>
      <w:lang w:eastAsia="ru-RU"/>
    </w:rPr>
  </w:style>
  <w:style w:type="paragraph" w:styleId="1">
    <w:name w:val="heading 1"/>
    <w:basedOn w:val="a0"/>
    <w:next w:val="a1"/>
    <w:link w:val="10"/>
    <w:uiPriority w:val="99"/>
    <w:qFormat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paragraph" w:styleId="2">
    <w:name w:val="heading 2"/>
    <w:basedOn w:val="a0"/>
    <w:next w:val="a1"/>
    <w:qFormat/>
    <w:pPr>
      <w:spacing w:before="200"/>
      <w:outlineLvl w:val="1"/>
    </w:pPr>
    <w:rPr>
      <w:rFonts w:ascii="Liberation Serif" w:hAnsi="Liberation Serif" w:cs="Tahoma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2E5FD7"/>
    <w:rPr>
      <w:rFonts w:eastAsiaTheme="minorEastAsia"/>
      <w:lang w:eastAsia="ru-RU"/>
    </w:rPr>
  </w:style>
  <w:style w:type="character" w:styleId="a7">
    <w:name w:val="Hyperlink"/>
    <w:basedOn w:val="a2"/>
    <w:uiPriority w:val="99"/>
    <w:unhideWhenUsed/>
    <w:rsid w:val="002E5FD7"/>
    <w:rPr>
      <w:color w:val="0563C1" w:themeColor="hyperlink"/>
      <w:u w:val="single"/>
    </w:rPr>
  </w:style>
  <w:style w:type="character" w:customStyle="1" w:styleId="a8">
    <w:name w:val="Текст выноски Знак"/>
    <w:basedOn w:val="a2"/>
    <w:link w:val="a9"/>
    <w:uiPriority w:val="99"/>
    <w:semiHidden/>
    <w:qFormat/>
    <w:rsid w:val="002E5FD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a">
    <w:name w:val="Основной текст с отступом Знак"/>
    <w:basedOn w:val="a2"/>
    <w:link w:val="ab"/>
    <w:uiPriority w:val="99"/>
    <w:qFormat/>
    <w:rsid w:val="002E5FD7"/>
    <w:rPr>
      <w:rFonts w:ascii="Calibri" w:eastAsia="Times New Roman" w:hAnsi="Calibri" w:cs="Times New Roman"/>
      <w:lang w:val="x-none" w:eastAsia="x-none"/>
    </w:rPr>
  </w:style>
  <w:style w:type="character" w:customStyle="1" w:styleId="ac">
    <w:name w:val="Нижний колонтитул Знак"/>
    <w:basedOn w:val="a2"/>
    <w:link w:val="ad"/>
    <w:uiPriority w:val="99"/>
    <w:qFormat/>
    <w:rsid w:val="002E5FD7"/>
    <w:rPr>
      <w:rFonts w:eastAsiaTheme="minorEastAsia"/>
      <w:lang w:eastAsia="ru-RU"/>
    </w:rPr>
  </w:style>
  <w:style w:type="character" w:styleId="ae">
    <w:name w:val="FollowedHyperlink"/>
    <w:rPr>
      <w:color w:val="800000"/>
      <w:u w:val="single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f">
    <w:name w:val="List"/>
    <w:basedOn w:val="a1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2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2E5FD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link w:val="ConsPlusNormal0"/>
    <w:uiPriority w:val="99"/>
    <w:qFormat/>
    <w:rsid w:val="002E5FD7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qFormat/>
    <w:rsid w:val="002E5FD7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styleId="af3">
    <w:name w:val="List Paragraph"/>
    <w:basedOn w:val="a"/>
    <w:uiPriority w:val="1"/>
    <w:qFormat/>
    <w:rsid w:val="002E5FD7"/>
    <w:pPr>
      <w:ind w:left="720"/>
      <w:contextualSpacing/>
    </w:pPr>
  </w:style>
  <w:style w:type="paragraph" w:customStyle="1" w:styleId="ConsPlusTitle">
    <w:name w:val="ConsPlusTitle"/>
    <w:uiPriority w:val="99"/>
    <w:qFormat/>
    <w:rsid w:val="002E5FD7"/>
    <w:pPr>
      <w:widowControl w:val="0"/>
    </w:pPr>
    <w:rPr>
      <w:rFonts w:ascii="Arial" w:eastAsiaTheme="minorEastAsia" w:hAnsi="Arial" w:cs="Arial"/>
      <w:b/>
      <w:sz w:val="20"/>
      <w:lang w:eastAsia="ru-RU"/>
    </w:rPr>
  </w:style>
  <w:style w:type="paragraph" w:styleId="af4">
    <w:name w:val="No Spacing"/>
    <w:uiPriority w:val="1"/>
    <w:qFormat/>
    <w:rsid w:val="002E5FD7"/>
    <w:rPr>
      <w:rFonts w:cs="Times New Roman"/>
    </w:rPr>
  </w:style>
  <w:style w:type="paragraph" w:customStyle="1" w:styleId="ConsPlusTitlePage">
    <w:name w:val="ConsPlusTitlePage"/>
    <w:qFormat/>
    <w:rsid w:val="002E5FD7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2E5FD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Body Text Indent"/>
    <w:basedOn w:val="a"/>
    <w:link w:val="aa"/>
    <w:uiPriority w:val="99"/>
    <w:unhideWhenUsed/>
    <w:rsid w:val="002E5FD7"/>
    <w:pPr>
      <w:spacing w:after="120"/>
      <w:ind w:left="283"/>
    </w:pPr>
    <w:rPr>
      <w:rFonts w:eastAsia="Times New Roman" w:cs="Times New Roman"/>
      <w:lang w:val="x-none" w:eastAsia="x-none"/>
    </w:rPr>
  </w:style>
  <w:style w:type="paragraph" w:styleId="ad">
    <w:name w:val="footer"/>
    <w:basedOn w:val="a"/>
    <w:link w:val="ac"/>
    <w:uiPriority w:val="99"/>
    <w:unhideWhenUsed/>
    <w:rsid w:val="002E5FD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character" w:customStyle="1" w:styleId="ConsPlusNormal0">
    <w:name w:val="ConsPlusNormal Знак"/>
    <w:link w:val="ConsPlusNormal"/>
    <w:uiPriority w:val="99"/>
    <w:qFormat/>
    <w:locked/>
    <w:rsid w:val="00B471FF"/>
    <w:rPr>
      <w:rFonts w:ascii="Arial" w:eastAsiaTheme="minorEastAsia" w:hAnsi="Arial" w:cs="Arial"/>
      <w:sz w:val="20"/>
      <w:lang w:eastAsia="ru-RU"/>
    </w:rPr>
  </w:style>
  <w:style w:type="table" w:styleId="af7">
    <w:name w:val="Table Grid"/>
    <w:basedOn w:val="a3"/>
    <w:uiPriority w:val="59"/>
    <w:rsid w:val="00B471FF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575D2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75D2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2"/>
    <w:rsid w:val="00575D2F"/>
  </w:style>
  <w:style w:type="paragraph" w:customStyle="1" w:styleId="empty">
    <w:name w:val="empty"/>
    <w:basedOn w:val="a"/>
    <w:rsid w:val="00575D2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2"/>
    <w:link w:val="1"/>
    <w:uiPriority w:val="99"/>
    <w:rsid w:val="00106ED6"/>
    <w:rPr>
      <w:rFonts w:ascii="Liberation Serif" w:eastAsia="Tahoma" w:hAnsi="Liberation Serif" w:cs="Tahoma"/>
      <w:b/>
      <w:bCs/>
      <w:sz w:val="48"/>
      <w:szCs w:val="48"/>
      <w:lang w:eastAsia="ru-RU"/>
    </w:rPr>
  </w:style>
  <w:style w:type="character" w:customStyle="1" w:styleId="af8">
    <w:name w:val="Цветовое выделение"/>
    <w:uiPriority w:val="99"/>
    <w:rsid w:val="00106ED6"/>
    <w:rPr>
      <w:b/>
      <w:bCs/>
      <w:color w:val="26282F"/>
    </w:rPr>
  </w:style>
  <w:style w:type="paragraph" w:customStyle="1" w:styleId="af9">
    <w:name w:val="Нормальный (таблица)"/>
    <w:basedOn w:val="a"/>
    <w:next w:val="a"/>
    <w:uiPriority w:val="99"/>
    <w:rsid w:val="00106ED6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Прижатый влево"/>
    <w:basedOn w:val="a"/>
    <w:next w:val="a"/>
    <w:uiPriority w:val="99"/>
    <w:rsid w:val="008D1084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3">
    <w:name w:val="Основной текст (3)_"/>
    <w:link w:val="30"/>
    <w:rsid w:val="00B92B8B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92B8B"/>
    <w:pPr>
      <w:widowControl w:val="0"/>
      <w:shd w:val="clear" w:color="auto" w:fill="FFFFFF"/>
      <w:suppressAutoHyphens w:val="0"/>
      <w:spacing w:before="240" w:after="0" w:line="312" w:lineRule="exact"/>
      <w:jc w:val="center"/>
    </w:pPr>
    <w:rPr>
      <w:rFonts w:ascii="Times New Roman" w:eastAsia="Times New Roman" w:hAnsi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17C02-F967-44E6-9BB3-D53ED4ED7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1709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SECRETARY</cp:lastModifiedBy>
  <cp:revision>18</cp:revision>
  <cp:lastPrinted>2025-09-12T08:17:00Z</cp:lastPrinted>
  <dcterms:created xsi:type="dcterms:W3CDTF">2025-07-29T12:53:00Z</dcterms:created>
  <dcterms:modified xsi:type="dcterms:W3CDTF">2025-10-16T10:11:00Z</dcterms:modified>
  <dc:language>ru-RU</dc:language>
</cp:coreProperties>
</file>