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986" w:rsidRPr="00223986" w:rsidRDefault="00223986" w:rsidP="00223986">
      <w:pPr>
        <w:spacing w:after="200" w:line="276" w:lineRule="auto"/>
        <w:jc w:val="center"/>
        <w:rPr>
          <w:rFonts w:ascii="Calibri" w:eastAsia="Calibri" w:hAnsi="Calibri"/>
          <w:szCs w:val="22"/>
          <w:lang w:eastAsia="en-US"/>
        </w:rPr>
      </w:pPr>
      <w:r w:rsidRPr="00223986">
        <w:rPr>
          <w:rFonts w:ascii="Calibri" w:eastAsia="Calibri" w:hAnsi="Calibri"/>
          <w:noProof/>
          <w:szCs w:val="22"/>
        </w:rPr>
        <w:drawing>
          <wp:inline distT="0" distB="0" distL="0" distR="0" wp14:anchorId="79760268" wp14:editId="3F47512F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986" w:rsidRPr="00223986" w:rsidRDefault="00223986" w:rsidP="00223986">
      <w:pPr>
        <w:widowControl/>
        <w:autoSpaceDE/>
        <w:adjustRightInd/>
        <w:jc w:val="center"/>
        <w:rPr>
          <w:rFonts w:eastAsia="Calibri"/>
          <w:b/>
          <w:sz w:val="24"/>
          <w:szCs w:val="28"/>
          <w:lang w:eastAsia="en-US"/>
        </w:rPr>
      </w:pPr>
      <w:r w:rsidRPr="00223986">
        <w:rPr>
          <w:rFonts w:eastAsia="Calibri"/>
          <w:b/>
          <w:sz w:val="24"/>
          <w:szCs w:val="28"/>
          <w:lang w:eastAsia="en-US"/>
        </w:rPr>
        <w:t>АДМИНИСТРАЦИЯ НЕКРАСОВСКОГО СЕЛЬСКОГО ПОСЕЛЕНИЯ СОВЕТСКОГО РАЙОНА РЕСПУБЛИКИ КРЫМ</w:t>
      </w:r>
    </w:p>
    <w:p w:rsidR="00223986" w:rsidRPr="00223986" w:rsidRDefault="00223986" w:rsidP="00223986">
      <w:pPr>
        <w:widowControl/>
        <w:autoSpaceDE/>
        <w:adjustRightInd/>
        <w:rPr>
          <w:rFonts w:eastAsia="Calibri"/>
          <w:b/>
          <w:sz w:val="24"/>
          <w:szCs w:val="28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23986" w:rsidRPr="00223986" w:rsidTr="00083C4E">
        <w:tc>
          <w:tcPr>
            <w:tcW w:w="5070" w:type="dxa"/>
            <w:hideMark/>
          </w:tcPr>
          <w:p w:rsidR="00223986" w:rsidRPr="00223986" w:rsidRDefault="00223986" w:rsidP="00223986">
            <w:pPr>
              <w:widowControl/>
              <w:autoSpaceDE/>
              <w:adjustRightInd/>
              <w:spacing w:line="276" w:lineRule="auto"/>
              <w:ind w:left="-142" w:right="-250"/>
              <w:jc w:val="center"/>
              <w:rPr>
                <w:b/>
                <w:sz w:val="24"/>
                <w:szCs w:val="26"/>
                <w:lang w:eastAsia="en-US"/>
              </w:rPr>
            </w:pPr>
            <w:r w:rsidRPr="00223986">
              <w:rPr>
                <w:b/>
                <w:sz w:val="24"/>
                <w:szCs w:val="26"/>
                <w:lang w:eastAsia="en-US"/>
              </w:rPr>
              <w:t>АДМ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І</w:t>
            </w:r>
            <w:r w:rsidRPr="00223986">
              <w:rPr>
                <w:b/>
                <w:sz w:val="24"/>
                <w:szCs w:val="26"/>
                <w:lang w:eastAsia="en-US"/>
              </w:rPr>
              <w:t>Н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І</w:t>
            </w:r>
            <w:r w:rsidRPr="00223986">
              <w:rPr>
                <w:b/>
                <w:sz w:val="24"/>
                <w:szCs w:val="26"/>
                <w:lang w:eastAsia="en-US"/>
              </w:rPr>
              <w:t>СТРАЦ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І</w:t>
            </w:r>
            <w:r w:rsidRPr="00223986">
              <w:rPr>
                <w:b/>
                <w:sz w:val="24"/>
                <w:szCs w:val="26"/>
                <w:lang w:eastAsia="en-US"/>
              </w:rPr>
              <w:t>Я НЕКРАСОВСЬКОГО</w:t>
            </w:r>
          </w:p>
          <w:p w:rsidR="00223986" w:rsidRPr="00223986" w:rsidRDefault="00223986" w:rsidP="00223986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24"/>
                <w:szCs w:val="26"/>
                <w:lang w:eastAsia="en-US"/>
              </w:rPr>
            </w:pPr>
            <w:r w:rsidRPr="00223986">
              <w:rPr>
                <w:b/>
                <w:sz w:val="24"/>
                <w:szCs w:val="26"/>
                <w:lang w:eastAsia="en-US"/>
              </w:rPr>
              <w:t>С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 xml:space="preserve">ІЛЬСЬКОГО ПОСЕЛЕННЯ </w:t>
            </w:r>
            <w:r w:rsidRPr="00223986">
              <w:rPr>
                <w:b/>
                <w:sz w:val="24"/>
                <w:szCs w:val="26"/>
                <w:lang w:eastAsia="en-US"/>
              </w:rPr>
              <w:t>СОВ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ЄТСЬКОГО РАЙОНУ</w:t>
            </w:r>
          </w:p>
          <w:p w:rsidR="00223986" w:rsidRPr="00223986" w:rsidRDefault="00223986" w:rsidP="00223986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/>
                <w:sz w:val="24"/>
                <w:szCs w:val="26"/>
                <w:lang w:val="uk-UA" w:eastAsia="en-US"/>
              </w:rPr>
            </w:pPr>
            <w:r w:rsidRPr="00223986">
              <w:rPr>
                <w:b/>
                <w:sz w:val="24"/>
                <w:szCs w:val="26"/>
                <w:lang w:eastAsia="en-US"/>
              </w:rPr>
              <w:t>РЕСПУБЛ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ІКИ</w:t>
            </w:r>
            <w:r w:rsidRPr="00223986">
              <w:rPr>
                <w:b/>
                <w:sz w:val="24"/>
                <w:szCs w:val="26"/>
                <w:lang w:eastAsia="en-US"/>
              </w:rPr>
              <w:t xml:space="preserve"> КР</w:t>
            </w:r>
            <w:r w:rsidRPr="00223986">
              <w:rPr>
                <w:b/>
                <w:sz w:val="24"/>
                <w:szCs w:val="26"/>
                <w:lang w:val="uk-UA" w:eastAsia="en-US"/>
              </w:rPr>
              <w:t>И</w:t>
            </w:r>
            <w:r w:rsidRPr="00223986">
              <w:rPr>
                <w:b/>
                <w:sz w:val="24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223986" w:rsidRPr="00223986" w:rsidRDefault="00223986" w:rsidP="00223986">
            <w:pPr>
              <w:widowControl/>
              <w:autoSpaceDE/>
              <w:adjustRightInd/>
              <w:spacing w:line="276" w:lineRule="auto"/>
              <w:ind w:left="175" w:hanging="175"/>
              <w:jc w:val="center"/>
              <w:rPr>
                <w:rFonts w:ascii="Calibri" w:hAnsi="Calibri"/>
                <w:sz w:val="24"/>
                <w:szCs w:val="26"/>
                <w:lang w:val="uk-UA" w:eastAsia="en-US"/>
              </w:rPr>
            </w:pPr>
            <w:r w:rsidRPr="00223986">
              <w:rPr>
                <w:b/>
                <w:sz w:val="24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23986" w:rsidRPr="00223986" w:rsidRDefault="00AB3009" w:rsidP="00223986">
      <w:pPr>
        <w:widowControl/>
        <w:autoSpaceDE/>
        <w:adjustRightInd/>
        <w:jc w:val="center"/>
        <w:rPr>
          <w:rFonts w:eastAsia="Calibri"/>
          <w:b/>
          <w:sz w:val="28"/>
          <w:szCs w:val="40"/>
          <w:lang w:eastAsia="en-US"/>
        </w:rPr>
      </w:pPr>
      <w:r>
        <w:rPr>
          <w:noProof/>
          <w:sz w:val="18"/>
        </w:rPr>
        <w:pict>
          <v:line id="Прямая соединительная линия 14" o:spid="_x0000_s1026" style="position:absolute;left:0;text-align:left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wU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VFcFFsCAABs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="00223986" w:rsidRPr="00223986">
        <w:rPr>
          <w:rFonts w:eastAsia="Calibri"/>
          <w:b/>
          <w:sz w:val="28"/>
          <w:szCs w:val="40"/>
          <w:lang w:eastAsia="en-US"/>
        </w:rPr>
        <w:t xml:space="preserve">ПОСТАНОВЛЕНИЕ </w:t>
      </w:r>
    </w:p>
    <w:p w:rsidR="00223986" w:rsidRPr="00223986" w:rsidRDefault="00223986" w:rsidP="00223986">
      <w:pPr>
        <w:widowControl/>
        <w:tabs>
          <w:tab w:val="left" w:pos="360"/>
        </w:tabs>
        <w:autoSpaceDE/>
        <w:adjustRightInd/>
        <w:rPr>
          <w:rFonts w:eastAsia="Calibri"/>
          <w:b/>
          <w:sz w:val="24"/>
          <w:szCs w:val="28"/>
          <w:lang w:val="uk-UA" w:eastAsia="en-US"/>
        </w:rPr>
      </w:pPr>
      <w:r w:rsidRPr="00223986">
        <w:rPr>
          <w:rFonts w:eastAsia="Calibri"/>
          <w:b/>
          <w:i/>
          <w:sz w:val="24"/>
          <w:szCs w:val="28"/>
          <w:lang w:val="uk-UA" w:eastAsia="en-US"/>
        </w:rPr>
        <w:tab/>
      </w:r>
      <w:r w:rsidRPr="00223986">
        <w:rPr>
          <w:rFonts w:eastAsia="Calibri"/>
          <w:b/>
          <w:sz w:val="24"/>
          <w:szCs w:val="28"/>
          <w:lang w:val="uk-UA" w:eastAsia="en-US"/>
        </w:rPr>
        <w:t xml:space="preserve">от </w:t>
      </w:r>
      <w:r w:rsidR="00357DE6">
        <w:rPr>
          <w:rFonts w:eastAsia="Calibri"/>
          <w:b/>
          <w:sz w:val="24"/>
          <w:szCs w:val="28"/>
          <w:lang w:val="uk-UA" w:eastAsia="en-US"/>
        </w:rPr>
        <w:t>2</w:t>
      </w:r>
      <w:r w:rsidR="0019565A">
        <w:rPr>
          <w:rFonts w:eastAsia="Calibri"/>
          <w:b/>
          <w:sz w:val="24"/>
          <w:szCs w:val="28"/>
          <w:lang w:val="uk-UA" w:eastAsia="en-US"/>
        </w:rPr>
        <w:t>3</w:t>
      </w:r>
      <w:r w:rsidR="00357DE6">
        <w:rPr>
          <w:rFonts w:eastAsia="Calibri"/>
          <w:b/>
          <w:sz w:val="24"/>
          <w:szCs w:val="28"/>
          <w:lang w:val="uk-UA" w:eastAsia="en-US"/>
        </w:rPr>
        <w:t xml:space="preserve"> </w:t>
      </w:r>
      <w:proofErr w:type="spellStart"/>
      <w:r w:rsidR="00357DE6">
        <w:rPr>
          <w:rFonts w:eastAsia="Calibri"/>
          <w:b/>
          <w:sz w:val="24"/>
          <w:szCs w:val="28"/>
          <w:lang w:val="uk-UA" w:eastAsia="en-US"/>
        </w:rPr>
        <w:t>сентября</w:t>
      </w:r>
      <w:proofErr w:type="spellEnd"/>
      <w:r w:rsidR="0033791B">
        <w:rPr>
          <w:rFonts w:eastAsia="Calibri"/>
          <w:b/>
          <w:sz w:val="24"/>
          <w:szCs w:val="28"/>
          <w:lang w:val="uk-UA" w:eastAsia="en-US"/>
        </w:rPr>
        <w:t xml:space="preserve">  202</w:t>
      </w:r>
      <w:r w:rsidR="0019565A">
        <w:rPr>
          <w:rFonts w:eastAsia="Calibri"/>
          <w:b/>
          <w:sz w:val="24"/>
          <w:szCs w:val="28"/>
          <w:lang w:val="uk-UA" w:eastAsia="en-US"/>
        </w:rPr>
        <w:t>4</w:t>
      </w:r>
      <w:r w:rsidR="0033791B">
        <w:rPr>
          <w:rFonts w:eastAsia="Calibri"/>
          <w:b/>
          <w:sz w:val="24"/>
          <w:szCs w:val="28"/>
          <w:lang w:val="uk-UA" w:eastAsia="en-US"/>
        </w:rPr>
        <w:t xml:space="preserve"> </w:t>
      </w:r>
      <w:r w:rsidRPr="00223986">
        <w:rPr>
          <w:rFonts w:eastAsia="Calibri"/>
          <w:b/>
          <w:sz w:val="24"/>
          <w:szCs w:val="28"/>
          <w:lang w:val="uk-UA" w:eastAsia="en-US"/>
        </w:rPr>
        <w:t xml:space="preserve">год                                                                               </w:t>
      </w:r>
      <w:r w:rsidR="00CC1518">
        <w:rPr>
          <w:rFonts w:eastAsia="Calibri"/>
          <w:b/>
          <w:sz w:val="24"/>
          <w:szCs w:val="28"/>
          <w:lang w:val="uk-UA" w:eastAsia="en-US"/>
        </w:rPr>
        <w:t xml:space="preserve">       </w:t>
      </w:r>
      <w:r w:rsidRPr="00223986">
        <w:rPr>
          <w:rFonts w:eastAsia="Calibri"/>
          <w:b/>
          <w:sz w:val="24"/>
          <w:szCs w:val="28"/>
          <w:lang w:val="uk-UA" w:eastAsia="en-US"/>
        </w:rPr>
        <w:t xml:space="preserve">   №</w:t>
      </w:r>
      <w:r w:rsidR="00701730">
        <w:rPr>
          <w:rFonts w:eastAsia="Calibri"/>
          <w:b/>
          <w:sz w:val="24"/>
          <w:szCs w:val="28"/>
          <w:lang w:val="uk-UA" w:eastAsia="en-US"/>
        </w:rPr>
        <w:t xml:space="preserve"> </w:t>
      </w:r>
      <w:r w:rsidR="00357DE6">
        <w:rPr>
          <w:rFonts w:eastAsia="Calibri"/>
          <w:b/>
          <w:sz w:val="24"/>
          <w:szCs w:val="28"/>
          <w:lang w:val="uk-UA" w:eastAsia="en-US"/>
        </w:rPr>
        <w:t>11</w:t>
      </w:r>
      <w:r w:rsidR="0019565A">
        <w:rPr>
          <w:rFonts w:eastAsia="Calibri"/>
          <w:b/>
          <w:sz w:val="24"/>
          <w:szCs w:val="28"/>
          <w:lang w:val="uk-UA" w:eastAsia="en-US"/>
        </w:rPr>
        <w:t>0</w:t>
      </w:r>
    </w:p>
    <w:p w:rsidR="00223986" w:rsidRPr="00223986" w:rsidRDefault="00223986" w:rsidP="00223986">
      <w:pPr>
        <w:widowControl/>
        <w:tabs>
          <w:tab w:val="left" w:pos="4575"/>
        </w:tabs>
        <w:jc w:val="both"/>
        <w:rPr>
          <w:rFonts w:eastAsia="Calibri"/>
          <w:b/>
          <w:color w:val="000000"/>
          <w:sz w:val="24"/>
          <w:szCs w:val="28"/>
          <w:lang w:eastAsia="en-US"/>
        </w:rPr>
      </w:pPr>
      <w:r w:rsidRPr="00223986">
        <w:rPr>
          <w:rFonts w:eastAsia="Calibri"/>
          <w:b/>
          <w:color w:val="000000"/>
          <w:sz w:val="24"/>
          <w:szCs w:val="28"/>
          <w:lang w:eastAsia="en-US"/>
        </w:rPr>
        <w:t xml:space="preserve">с. Некрасовка </w:t>
      </w:r>
    </w:p>
    <w:p w:rsidR="00223986" w:rsidRPr="00223986" w:rsidRDefault="00223986" w:rsidP="00223986">
      <w:pPr>
        <w:widowControl/>
        <w:tabs>
          <w:tab w:val="left" w:pos="4575"/>
        </w:tabs>
        <w:jc w:val="both"/>
        <w:rPr>
          <w:rFonts w:eastAsia="Calibri"/>
          <w:b/>
          <w:bCs/>
          <w:noProof/>
          <w:color w:val="000000"/>
          <w:sz w:val="24"/>
          <w:szCs w:val="28"/>
          <w:lang w:eastAsia="en-US"/>
        </w:rPr>
      </w:pPr>
      <w:r w:rsidRPr="00223986">
        <w:rPr>
          <w:rFonts w:eastAsia="Calibri"/>
          <w:b/>
          <w:color w:val="000000"/>
          <w:sz w:val="24"/>
          <w:szCs w:val="28"/>
          <w:lang w:eastAsia="en-US"/>
        </w:rPr>
        <w:tab/>
      </w:r>
    </w:p>
    <w:p w:rsidR="00526B9D" w:rsidRPr="00526B9D" w:rsidRDefault="00526B9D" w:rsidP="00526B9D">
      <w:pPr>
        <w:shd w:val="clear" w:color="auto" w:fill="FFFFFF"/>
        <w:ind w:firstLine="709"/>
        <w:outlineLvl w:val="1"/>
        <w:rPr>
          <w:b/>
          <w:bCs/>
          <w:color w:val="000000"/>
          <w:sz w:val="24"/>
          <w:szCs w:val="24"/>
        </w:rPr>
      </w:pPr>
    </w:p>
    <w:p w:rsidR="00AD63C8" w:rsidRPr="00526B9D" w:rsidRDefault="00F0481D" w:rsidP="00526B9D">
      <w:pPr>
        <w:shd w:val="clear" w:color="auto" w:fill="FFFFFF"/>
        <w:ind w:right="4535" w:firstLine="709"/>
        <w:jc w:val="both"/>
        <w:outlineLvl w:val="1"/>
        <w:rPr>
          <w:rStyle w:val="af6"/>
          <w:b/>
          <w:i w:val="0"/>
          <w:sz w:val="24"/>
          <w:szCs w:val="24"/>
        </w:rPr>
      </w:pPr>
      <w:r w:rsidRPr="00526B9D">
        <w:rPr>
          <w:b/>
          <w:bCs/>
          <w:color w:val="000000"/>
          <w:sz w:val="24"/>
          <w:szCs w:val="24"/>
        </w:rPr>
        <w:t>«</w:t>
      </w:r>
      <w:r w:rsidR="00AD63C8" w:rsidRPr="00526B9D">
        <w:rPr>
          <w:rStyle w:val="af6"/>
          <w:b/>
          <w:i w:val="0"/>
          <w:sz w:val="24"/>
          <w:szCs w:val="24"/>
        </w:rPr>
        <w:t xml:space="preserve">Об утверждении </w:t>
      </w:r>
      <w:proofErr w:type="gramStart"/>
      <w:r w:rsidR="00AD63C8" w:rsidRPr="00526B9D">
        <w:rPr>
          <w:rStyle w:val="af6"/>
          <w:b/>
          <w:i w:val="0"/>
          <w:sz w:val="24"/>
          <w:szCs w:val="24"/>
        </w:rPr>
        <w:t>муниципальной  программы</w:t>
      </w:r>
      <w:proofErr w:type="gramEnd"/>
      <w:r w:rsidR="00806545">
        <w:rPr>
          <w:rStyle w:val="af6"/>
          <w:b/>
          <w:i w:val="0"/>
          <w:sz w:val="24"/>
          <w:szCs w:val="24"/>
        </w:rPr>
        <w:t xml:space="preserve"> </w:t>
      </w:r>
      <w:r w:rsidR="00223986">
        <w:rPr>
          <w:rStyle w:val="af6"/>
          <w:b/>
          <w:i w:val="0"/>
          <w:sz w:val="24"/>
          <w:szCs w:val="24"/>
        </w:rPr>
        <w:t>Некрасовского</w:t>
      </w:r>
      <w:r w:rsidR="00722118" w:rsidRPr="00526B9D">
        <w:rPr>
          <w:rStyle w:val="af6"/>
          <w:b/>
          <w:i w:val="0"/>
          <w:sz w:val="24"/>
          <w:szCs w:val="24"/>
        </w:rPr>
        <w:t xml:space="preserve"> сельского поселения Советского района Республики Крым </w:t>
      </w:r>
      <w:r w:rsidR="00AD63C8" w:rsidRPr="00526B9D">
        <w:rPr>
          <w:rStyle w:val="af6"/>
          <w:b/>
          <w:i w:val="0"/>
          <w:sz w:val="24"/>
          <w:szCs w:val="24"/>
        </w:rPr>
        <w:t>«Улучшение качества муниципального</w:t>
      </w:r>
      <w:r w:rsidR="00806545">
        <w:rPr>
          <w:rStyle w:val="af6"/>
          <w:b/>
          <w:i w:val="0"/>
          <w:sz w:val="24"/>
          <w:szCs w:val="24"/>
        </w:rPr>
        <w:t xml:space="preserve"> </w:t>
      </w:r>
      <w:r w:rsidRPr="00526B9D">
        <w:rPr>
          <w:rStyle w:val="af6"/>
          <w:b/>
          <w:i w:val="0"/>
          <w:sz w:val="24"/>
          <w:szCs w:val="24"/>
        </w:rPr>
        <w:t>управления</w:t>
      </w:r>
      <w:r w:rsidR="00AD63C8" w:rsidRPr="00526B9D">
        <w:rPr>
          <w:rStyle w:val="af6"/>
          <w:b/>
          <w:i w:val="0"/>
          <w:sz w:val="24"/>
          <w:szCs w:val="24"/>
        </w:rPr>
        <w:t>»</w:t>
      </w:r>
    </w:p>
    <w:p w:rsidR="00AD63C8" w:rsidRPr="00526B9D" w:rsidRDefault="00AD63C8" w:rsidP="00526B9D">
      <w:pPr>
        <w:pStyle w:val="a3"/>
        <w:spacing w:before="0" w:beforeAutospacing="0" w:after="0" w:afterAutospacing="0"/>
        <w:ind w:right="600" w:firstLine="709"/>
        <w:jc w:val="both"/>
        <w:rPr>
          <w:rStyle w:val="af6"/>
          <w:i w:val="0"/>
          <w:iCs w:val="0"/>
        </w:rPr>
      </w:pPr>
    </w:p>
    <w:p w:rsidR="00BD0D7F" w:rsidRDefault="00BD0D7F" w:rsidP="00BD0D7F">
      <w:pPr>
        <w:ind w:firstLine="709"/>
        <w:jc w:val="both"/>
        <w:rPr>
          <w:rFonts w:eastAsia="SimSun"/>
          <w:color w:val="000000"/>
          <w:sz w:val="24"/>
          <w:szCs w:val="24"/>
          <w:lang w:eastAsia="zh-CN"/>
        </w:rPr>
      </w:pPr>
      <w:r w:rsidRPr="00BD0D7F">
        <w:rPr>
          <w:rFonts w:eastAsia="SimSun"/>
          <w:color w:val="000000"/>
          <w:sz w:val="24"/>
          <w:szCs w:val="24"/>
          <w:lang w:eastAsia="zh-CN"/>
        </w:rPr>
        <w:t>В соответствии со статьей 179 Бюджетного кодекса РФ, Федеральным законом Российской Федерации от 06.10.2003г.№131-ФЗ «Об общих принципах организации местного самоуправления в Российской Федерации», Законом РФ от 09 октября 1992 г. №3612-1 «Основы законодательства Российской Федерац</w:t>
      </w:r>
      <w:r w:rsidR="00381668">
        <w:rPr>
          <w:rFonts w:eastAsia="SimSun"/>
          <w:color w:val="000000"/>
          <w:sz w:val="24"/>
          <w:szCs w:val="24"/>
          <w:lang w:eastAsia="zh-CN"/>
        </w:rPr>
        <w:t>ии о культуре»</w:t>
      </w:r>
      <w:r w:rsidRPr="00BD0D7F">
        <w:rPr>
          <w:rFonts w:eastAsia="SimSun"/>
          <w:color w:val="000000"/>
          <w:sz w:val="24"/>
          <w:szCs w:val="24"/>
          <w:lang w:eastAsia="zh-CN"/>
        </w:rPr>
        <w:t>, Уставом муниципального образовани</w:t>
      </w:r>
      <w:r w:rsidR="00381668">
        <w:rPr>
          <w:rFonts w:eastAsia="SimSun"/>
          <w:color w:val="000000"/>
          <w:sz w:val="24"/>
          <w:szCs w:val="24"/>
          <w:lang w:eastAsia="zh-CN"/>
        </w:rPr>
        <w:t>я Некрасовское сельское поселение</w:t>
      </w:r>
      <w:r w:rsidRPr="00BD0D7F">
        <w:rPr>
          <w:rFonts w:eastAsia="SimSun"/>
          <w:color w:val="000000"/>
          <w:sz w:val="24"/>
          <w:szCs w:val="24"/>
          <w:lang w:eastAsia="zh-CN"/>
        </w:rPr>
        <w:t xml:space="preserve"> Советского района Республики Крым</w:t>
      </w:r>
      <w:r w:rsidR="00381668">
        <w:rPr>
          <w:rFonts w:eastAsia="SimSun"/>
          <w:color w:val="000000"/>
          <w:sz w:val="24"/>
          <w:szCs w:val="24"/>
          <w:lang w:eastAsia="zh-CN"/>
        </w:rPr>
        <w:t>, администрация Некрасовского</w:t>
      </w:r>
      <w:r w:rsidRPr="00BD0D7F">
        <w:rPr>
          <w:rFonts w:eastAsia="SimSun"/>
          <w:color w:val="000000"/>
          <w:sz w:val="24"/>
          <w:szCs w:val="24"/>
          <w:lang w:eastAsia="zh-CN"/>
        </w:rPr>
        <w:t xml:space="preserve"> сельского </w:t>
      </w:r>
      <w:proofErr w:type="gramStart"/>
      <w:r w:rsidRPr="00BD0D7F">
        <w:rPr>
          <w:rFonts w:eastAsia="SimSun"/>
          <w:color w:val="000000"/>
          <w:sz w:val="24"/>
          <w:szCs w:val="24"/>
          <w:lang w:eastAsia="zh-CN"/>
        </w:rPr>
        <w:t>поселения  Со</w:t>
      </w:r>
      <w:r w:rsidR="00381668">
        <w:rPr>
          <w:rFonts w:eastAsia="SimSun"/>
          <w:color w:val="000000"/>
          <w:sz w:val="24"/>
          <w:szCs w:val="24"/>
          <w:lang w:eastAsia="zh-CN"/>
        </w:rPr>
        <w:t>ветского</w:t>
      </w:r>
      <w:proofErr w:type="gramEnd"/>
      <w:r w:rsidR="00381668">
        <w:rPr>
          <w:rFonts w:eastAsia="SimSun"/>
          <w:color w:val="000000"/>
          <w:sz w:val="24"/>
          <w:szCs w:val="24"/>
          <w:lang w:eastAsia="zh-CN"/>
        </w:rPr>
        <w:t xml:space="preserve"> района Республики Крым</w:t>
      </w:r>
    </w:p>
    <w:p w:rsidR="00AD63C8" w:rsidRPr="00526B9D" w:rsidRDefault="00AD63C8" w:rsidP="00BD0D7F">
      <w:pPr>
        <w:ind w:firstLine="709"/>
        <w:jc w:val="both"/>
        <w:rPr>
          <w:b/>
          <w:sz w:val="24"/>
          <w:szCs w:val="24"/>
        </w:rPr>
      </w:pPr>
      <w:r w:rsidRPr="00526B9D">
        <w:rPr>
          <w:b/>
          <w:sz w:val="24"/>
          <w:szCs w:val="24"/>
        </w:rPr>
        <w:t>ПОСТАНОВЛЯЕТ:</w:t>
      </w:r>
    </w:p>
    <w:p w:rsidR="00AD63C8" w:rsidRPr="00526B9D" w:rsidRDefault="00722118" w:rsidP="00526B9D">
      <w:pPr>
        <w:pStyle w:val="a3"/>
        <w:spacing w:before="0" w:beforeAutospacing="0" w:after="0" w:afterAutospacing="0"/>
        <w:ind w:firstLine="709"/>
        <w:jc w:val="both"/>
        <w:rPr>
          <w:rStyle w:val="af6"/>
          <w:i w:val="0"/>
          <w:iCs w:val="0"/>
        </w:rPr>
      </w:pPr>
      <w:r w:rsidRPr="00526B9D">
        <w:t>1</w:t>
      </w:r>
      <w:r w:rsidR="00526B9D">
        <w:t xml:space="preserve">. </w:t>
      </w:r>
      <w:r w:rsidRPr="00526B9D">
        <w:rPr>
          <w:rStyle w:val="af6"/>
          <w:i w:val="0"/>
        </w:rPr>
        <w:t>Утвер</w:t>
      </w:r>
      <w:r w:rsidR="00AD63C8" w:rsidRPr="00526B9D">
        <w:rPr>
          <w:rStyle w:val="af6"/>
          <w:i w:val="0"/>
        </w:rPr>
        <w:t>д</w:t>
      </w:r>
      <w:r w:rsidRPr="00526B9D">
        <w:rPr>
          <w:rStyle w:val="af6"/>
          <w:i w:val="0"/>
        </w:rPr>
        <w:t>ить</w:t>
      </w:r>
      <w:r w:rsidR="00AD63C8" w:rsidRPr="00526B9D">
        <w:rPr>
          <w:rStyle w:val="af6"/>
          <w:i w:val="0"/>
        </w:rPr>
        <w:t xml:space="preserve"> муниципальн</w:t>
      </w:r>
      <w:r w:rsidRPr="00526B9D">
        <w:rPr>
          <w:rStyle w:val="af6"/>
          <w:i w:val="0"/>
        </w:rPr>
        <w:t>ую</w:t>
      </w:r>
      <w:r w:rsidR="00AD63C8" w:rsidRPr="00526B9D">
        <w:rPr>
          <w:rStyle w:val="af6"/>
          <w:i w:val="0"/>
        </w:rPr>
        <w:t xml:space="preserve"> программ</w:t>
      </w:r>
      <w:r w:rsidRPr="00526B9D">
        <w:rPr>
          <w:rStyle w:val="af6"/>
          <w:i w:val="0"/>
        </w:rPr>
        <w:t>у</w:t>
      </w:r>
      <w:r w:rsidR="00AD63C8" w:rsidRPr="00526B9D">
        <w:rPr>
          <w:rStyle w:val="af6"/>
          <w:i w:val="0"/>
        </w:rPr>
        <w:t xml:space="preserve"> «Улучшение кач</w:t>
      </w:r>
      <w:r w:rsidR="00381668">
        <w:rPr>
          <w:rStyle w:val="af6"/>
          <w:i w:val="0"/>
        </w:rPr>
        <w:t>ества муниципального управления</w:t>
      </w:r>
      <w:r w:rsidR="00AD63C8" w:rsidRPr="00381668">
        <w:rPr>
          <w:rStyle w:val="af6"/>
          <w:i w:val="0"/>
        </w:rPr>
        <w:t>».</w:t>
      </w:r>
    </w:p>
    <w:p w:rsidR="00AD63C8" w:rsidRPr="00526B9D" w:rsidRDefault="00EE351F" w:rsidP="00526B9D">
      <w:pPr>
        <w:pStyle w:val="Style9"/>
        <w:widowControl/>
        <w:tabs>
          <w:tab w:val="left" w:pos="540"/>
          <w:tab w:val="left" w:pos="1080"/>
        </w:tabs>
        <w:spacing w:line="240" w:lineRule="auto"/>
        <w:ind w:firstLine="709"/>
      </w:pPr>
      <w:r w:rsidRPr="00526B9D">
        <w:t xml:space="preserve">2. </w:t>
      </w:r>
      <w:r w:rsidR="00904CC1">
        <w:t>П</w:t>
      </w:r>
      <w:r w:rsidR="00722118" w:rsidRPr="00526B9D">
        <w:t>остановление №</w:t>
      </w:r>
      <w:r w:rsidR="0019565A">
        <w:t>113</w:t>
      </w:r>
      <w:r w:rsidR="00722118" w:rsidRPr="00526B9D">
        <w:t xml:space="preserve"> от </w:t>
      </w:r>
      <w:r w:rsidR="0019565A">
        <w:t>29</w:t>
      </w:r>
      <w:r w:rsidR="00526B9D" w:rsidRPr="00526B9D">
        <w:t>.</w:t>
      </w:r>
      <w:r w:rsidR="0019565A">
        <w:t>09</w:t>
      </w:r>
      <w:r w:rsidR="00526B9D" w:rsidRPr="00526B9D">
        <w:t>.20</w:t>
      </w:r>
      <w:r w:rsidR="0052059E">
        <w:t>2</w:t>
      </w:r>
      <w:r w:rsidR="0019565A">
        <w:t>3</w:t>
      </w:r>
      <w:r w:rsidR="00722118" w:rsidRPr="00526B9D">
        <w:t xml:space="preserve"> года «Об утверждении муниципальной программы «Улучшение качества муниципального управления</w:t>
      </w:r>
      <w:r w:rsidR="005F0355" w:rsidRPr="00526B9D">
        <w:t>»</w:t>
      </w:r>
      <w:r w:rsidR="00904CC1">
        <w:t xml:space="preserve"> считать утратившим силу с </w:t>
      </w:r>
      <w:r w:rsidR="0033791B">
        <w:t>01.01</w:t>
      </w:r>
      <w:r w:rsidR="00904CC1">
        <w:t>.202</w:t>
      </w:r>
      <w:r w:rsidR="0019565A">
        <w:t>5</w:t>
      </w:r>
      <w:r w:rsidR="00904CC1">
        <w:t xml:space="preserve"> г.</w:t>
      </w:r>
    </w:p>
    <w:p w:rsidR="00BF74FD" w:rsidRDefault="00BF74FD" w:rsidP="00BF74FD">
      <w:pPr>
        <w:pStyle w:val="10"/>
        <w:ind w:right="-284"/>
        <w:jc w:val="both"/>
        <w:rPr>
          <w:b w:val="0"/>
        </w:rPr>
      </w:pPr>
      <w:r>
        <w:rPr>
          <w:b w:val="0"/>
        </w:rPr>
        <w:t xml:space="preserve">           3.   Настоящее постановление вступает в силу с 01 января 202</w:t>
      </w:r>
      <w:r w:rsidR="0019565A">
        <w:rPr>
          <w:b w:val="0"/>
        </w:rPr>
        <w:t>5</w:t>
      </w:r>
      <w:r>
        <w:rPr>
          <w:b w:val="0"/>
        </w:rPr>
        <w:t xml:space="preserve"> года.</w:t>
      </w:r>
    </w:p>
    <w:p w:rsidR="00BF74FD" w:rsidRDefault="00BF74FD" w:rsidP="00BF74FD">
      <w:pPr>
        <w:pStyle w:val="10"/>
        <w:ind w:right="-284"/>
        <w:jc w:val="both"/>
        <w:rPr>
          <w:b w:val="0"/>
        </w:rPr>
      </w:pPr>
      <w:r>
        <w:rPr>
          <w:b w:val="0"/>
        </w:rPr>
        <w:t xml:space="preserve">           4. </w:t>
      </w:r>
      <w:r w:rsidR="00381668" w:rsidRPr="00381668">
        <w:rPr>
          <w:b w:val="0"/>
        </w:rPr>
        <w:t xml:space="preserve"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r w:rsidR="00381668">
        <w:rPr>
          <w:b w:val="0"/>
        </w:rPr>
        <w:t>с. Некрасовка ул. Советская, 33</w:t>
      </w:r>
      <w:r>
        <w:rPr>
          <w:b w:val="0"/>
        </w:rPr>
        <w:t>.</w:t>
      </w:r>
    </w:p>
    <w:p w:rsidR="00904CC1" w:rsidRPr="002E5191" w:rsidRDefault="00904CC1" w:rsidP="00904CC1">
      <w:pPr>
        <w:ind w:right="-284" w:firstLine="709"/>
        <w:jc w:val="both"/>
        <w:rPr>
          <w:b/>
          <w:sz w:val="28"/>
          <w:szCs w:val="28"/>
        </w:rPr>
      </w:pPr>
    </w:p>
    <w:p w:rsidR="00381668" w:rsidRPr="00381668" w:rsidRDefault="00381668" w:rsidP="00381668">
      <w:pPr>
        <w:widowControl/>
        <w:autoSpaceDE/>
        <w:autoSpaceDN/>
        <w:adjustRightInd/>
        <w:spacing w:line="259" w:lineRule="auto"/>
        <w:jc w:val="both"/>
        <w:rPr>
          <w:rFonts w:eastAsia="Calibri"/>
          <w:color w:val="171717"/>
          <w:sz w:val="28"/>
          <w:szCs w:val="22"/>
          <w:lang w:eastAsia="en-US"/>
        </w:rPr>
      </w:pPr>
    </w:p>
    <w:p w:rsidR="00381668" w:rsidRPr="00381668" w:rsidRDefault="00381668" w:rsidP="00381668">
      <w:pPr>
        <w:widowControl/>
        <w:autoSpaceDE/>
        <w:autoSpaceDN/>
        <w:adjustRightInd/>
        <w:spacing w:line="259" w:lineRule="auto"/>
        <w:ind w:firstLine="708"/>
        <w:jc w:val="both"/>
        <w:rPr>
          <w:rFonts w:eastAsia="Calibri"/>
          <w:color w:val="171717"/>
          <w:sz w:val="28"/>
          <w:szCs w:val="22"/>
          <w:lang w:eastAsia="en-US"/>
        </w:rPr>
      </w:pPr>
    </w:p>
    <w:p w:rsidR="0019565A" w:rsidRPr="001A5547" w:rsidRDefault="0019565A" w:rsidP="0019565A">
      <w:pPr>
        <w:pStyle w:val="10"/>
        <w:ind w:right="-284"/>
        <w:jc w:val="both"/>
      </w:pPr>
      <w:r w:rsidRPr="001A5547">
        <w:t>Председатель Некрасовского сельского совета-</w:t>
      </w:r>
    </w:p>
    <w:p w:rsidR="0019565A" w:rsidRPr="001A5547" w:rsidRDefault="0019565A" w:rsidP="0019565A">
      <w:pPr>
        <w:pStyle w:val="10"/>
        <w:ind w:right="-284"/>
        <w:jc w:val="both"/>
      </w:pPr>
      <w:r w:rsidRPr="001A5547">
        <w:t xml:space="preserve">глава администрации </w:t>
      </w:r>
    </w:p>
    <w:p w:rsidR="0019565A" w:rsidRDefault="0019565A" w:rsidP="0019565A">
      <w:pPr>
        <w:pStyle w:val="10"/>
        <w:ind w:right="-284"/>
        <w:jc w:val="both"/>
      </w:pPr>
      <w:r w:rsidRPr="001A5547">
        <w:t>Некрасовского сельского поселения</w:t>
      </w:r>
      <w:r w:rsidRPr="001A5547">
        <w:tab/>
      </w:r>
      <w:r w:rsidRPr="001A5547">
        <w:tab/>
        <w:t xml:space="preserve">                   </w:t>
      </w:r>
      <w:r>
        <w:t xml:space="preserve">           </w:t>
      </w:r>
      <w:r w:rsidRPr="001A5547">
        <w:t xml:space="preserve">    Л.А. Яковенко</w:t>
      </w:r>
    </w:p>
    <w:p w:rsidR="00381668" w:rsidRPr="00381668" w:rsidRDefault="0019565A" w:rsidP="00381668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381668" w:rsidRPr="00381668" w:rsidRDefault="00381668" w:rsidP="00381668">
      <w:pPr>
        <w:widowControl/>
        <w:autoSpaceDE/>
        <w:autoSpaceDN/>
        <w:adjustRightInd/>
        <w:jc w:val="center"/>
        <w:rPr>
          <w:sz w:val="28"/>
          <w:szCs w:val="24"/>
        </w:rPr>
      </w:pPr>
    </w:p>
    <w:p w:rsidR="00381668" w:rsidRPr="00381668" w:rsidRDefault="00381668" w:rsidP="00381668">
      <w:pPr>
        <w:widowControl/>
        <w:autoSpaceDE/>
        <w:autoSpaceDN/>
        <w:adjustRightInd/>
        <w:jc w:val="center"/>
        <w:rPr>
          <w:sz w:val="28"/>
          <w:szCs w:val="24"/>
        </w:rPr>
      </w:pPr>
    </w:p>
    <w:p w:rsidR="005D6A47" w:rsidRPr="00526B9D" w:rsidRDefault="00AD63C8" w:rsidP="00526B9D">
      <w:pPr>
        <w:ind w:firstLine="709"/>
        <w:jc w:val="right"/>
        <w:rPr>
          <w:sz w:val="24"/>
          <w:szCs w:val="24"/>
        </w:rPr>
      </w:pPr>
      <w:r w:rsidRPr="00526B9D">
        <w:rPr>
          <w:bCs/>
          <w:color w:val="1F1F1F"/>
          <w:sz w:val="24"/>
          <w:szCs w:val="24"/>
        </w:rPr>
        <w:br w:type="page"/>
      </w:r>
      <w:r w:rsidR="005D6A47" w:rsidRPr="00526B9D">
        <w:rPr>
          <w:sz w:val="24"/>
          <w:szCs w:val="24"/>
        </w:rPr>
        <w:lastRenderedPageBreak/>
        <w:t>Приложение № 1</w:t>
      </w:r>
    </w:p>
    <w:p w:rsidR="005D6A47" w:rsidRPr="00526B9D" w:rsidRDefault="00FE37EF" w:rsidP="00526B9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к п</w:t>
      </w:r>
      <w:r w:rsidR="005D6A47" w:rsidRPr="00526B9D">
        <w:rPr>
          <w:sz w:val="24"/>
          <w:szCs w:val="24"/>
        </w:rPr>
        <w:t>остановлени</w:t>
      </w:r>
      <w:r>
        <w:rPr>
          <w:sz w:val="24"/>
          <w:szCs w:val="24"/>
        </w:rPr>
        <w:t>ю</w:t>
      </w:r>
      <w:r w:rsidR="005D6A47" w:rsidRPr="00526B9D">
        <w:rPr>
          <w:sz w:val="24"/>
          <w:szCs w:val="24"/>
        </w:rPr>
        <w:t xml:space="preserve"> администрации</w:t>
      </w:r>
    </w:p>
    <w:p w:rsidR="00381668" w:rsidRDefault="00381668" w:rsidP="00526B9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Некрасовского</w:t>
      </w:r>
      <w:r w:rsidR="005D6A47" w:rsidRPr="00526B9D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</w:t>
      </w:r>
    </w:p>
    <w:p w:rsidR="005D6A47" w:rsidRPr="00526B9D" w:rsidRDefault="00381668" w:rsidP="00526B9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Советского района Республики Крым</w:t>
      </w:r>
    </w:p>
    <w:p w:rsidR="00081E2C" w:rsidRPr="00526B9D" w:rsidRDefault="00381668" w:rsidP="00381668">
      <w:pPr>
        <w:ind w:firstLine="709"/>
        <w:jc w:val="right"/>
        <w:rPr>
          <w:sz w:val="24"/>
          <w:szCs w:val="24"/>
        </w:rPr>
      </w:pPr>
      <w:r w:rsidRPr="00381668">
        <w:rPr>
          <w:sz w:val="24"/>
          <w:szCs w:val="24"/>
        </w:rPr>
        <w:t xml:space="preserve">от </w:t>
      </w:r>
      <w:r w:rsidR="00357DE6">
        <w:rPr>
          <w:sz w:val="24"/>
          <w:szCs w:val="24"/>
        </w:rPr>
        <w:t>2</w:t>
      </w:r>
      <w:r w:rsidR="0019565A">
        <w:rPr>
          <w:sz w:val="24"/>
          <w:szCs w:val="24"/>
        </w:rPr>
        <w:t>3</w:t>
      </w:r>
      <w:r w:rsidR="00357DE6">
        <w:rPr>
          <w:sz w:val="24"/>
          <w:szCs w:val="24"/>
        </w:rPr>
        <w:t>.09.</w:t>
      </w:r>
      <w:r w:rsidRPr="00381668">
        <w:rPr>
          <w:sz w:val="24"/>
          <w:szCs w:val="24"/>
        </w:rPr>
        <w:t>202</w:t>
      </w:r>
      <w:r w:rsidR="0019565A">
        <w:rPr>
          <w:sz w:val="24"/>
          <w:szCs w:val="24"/>
        </w:rPr>
        <w:t>4</w:t>
      </w:r>
      <w:r w:rsidR="005D6A47" w:rsidRPr="00381668">
        <w:rPr>
          <w:sz w:val="24"/>
          <w:szCs w:val="24"/>
        </w:rPr>
        <w:t xml:space="preserve"> г. №</w:t>
      </w:r>
      <w:r w:rsidR="00357DE6">
        <w:rPr>
          <w:sz w:val="24"/>
          <w:szCs w:val="24"/>
        </w:rPr>
        <w:t>11</w:t>
      </w:r>
      <w:r w:rsidR="0019565A">
        <w:rPr>
          <w:sz w:val="24"/>
          <w:szCs w:val="24"/>
        </w:rPr>
        <w:t>0</w:t>
      </w: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6"/>
      <w:bookmarkEnd w:id="0"/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81E2C" w:rsidRPr="00526B9D" w:rsidRDefault="00081E2C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890C2D" w:rsidRPr="00526B9D" w:rsidRDefault="00381668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НЕКРАСОВСКОГО</w:t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890C2D" w:rsidRPr="00526B9D" w:rsidRDefault="00081E2C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СОВЕТСКОГО РАЙОНА РЕСПУБЛИКИ КРЫМ</w:t>
      </w:r>
    </w:p>
    <w:p w:rsidR="00081E2C" w:rsidRPr="00526B9D" w:rsidRDefault="00081E2C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"УЛУЧШЕНИЕ КАЧЕСТВА</w:t>
      </w:r>
    </w:p>
    <w:p w:rsidR="00081E2C" w:rsidRPr="00526B9D" w:rsidRDefault="00081E2C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</w:t>
      </w:r>
      <w:r w:rsidR="002B52FE" w:rsidRPr="00526B9D">
        <w:rPr>
          <w:rFonts w:ascii="Times New Roman" w:hAnsi="Times New Roman" w:cs="Times New Roman"/>
          <w:sz w:val="24"/>
          <w:szCs w:val="24"/>
        </w:rPr>
        <w:t xml:space="preserve">УНИЦИПАЛЬНОГО УПРАВЛЕНИЯ </w:t>
      </w:r>
      <w:r w:rsidRPr="00526B9D">
        <w:rPr>
          <w:rFonts w:ascii="Times New Roman" w:hAnsi="Times New Roman" w:cs="Times New Roman"/>
          <w:sz w:val="24"/>
          <w:szCs w:val="24"/>
        </w:rPr>
        <w:t>"</w:t>
      </w: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8A6" w:rsidRPr="00526B9D" w:rsidRDefault="009E68A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8A6" w:rsidRPr="00526B9D" w:rsidRDefault="009E68A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8A6" w:rsidRPr="00526B9D" w:rsidRDefault="009E68A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8A6" w:rsidRPr="00526B9D" w:rsidRDefault="009E68A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с. </w:t>
      </w:r>
      <w:r w:rsidR="00381668">
        <w:rPr>
          <w:rFonts w:ascii="Times New Roman" w:hAnsi="Times New Roman" w:cs="Times New Roman"/>
          <w:sz w:val="24"/>
          <w:szCs w:val="24"/>
        </w:rPr>
        <w:t>Некрасовка</w:t>
      </w:r>
    </w:p>
    <w:p w:rsidR="00381668" w:rsidRPr="00526B9D" w:rsidRDefault="00381668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0C3436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3436" w:rsidRPr="00526B9D" w:rsidRDefault="00526B9D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19565A">
        <w:rPr>
          <w:rFonts w:ascii="Times New Roman" w:hAnsi="Times New Roman" w:cs="Times New Roman"/>
          <w:sz w:val="24"/>
          <w:szCs w:val="24"/>
        </w:rPr>
        <w:t>4</w:t>
      </w:r>
      <w:r w:rsidR="00CC151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554A2" w:rsidRDefault="00D554A2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381668" w:rsidRDefault="00381668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381668" w:rsidRDefault="00381668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381668" w:rsidRDefault="00381668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D554A2" w:rsidRDefault="00D554A2" w:rsidP="00D554A2">
      <w:pPr>
        <w:widowControl/>
        <w:autoSpaceDE/>
        <w:autoSpaceDN/>
        <w:adjustRightInd/>
        <w:rPr>
          <w:b/>
          <w:sz w:val="24"/>
          <w:szCs w:val="24"/>
        </w:rPr>
      </w:pPr>
    </w:p>
    <w:p w:rsidR="000C3436" w:rsidRPr="00526B9D" w:rsidRDefault="000C3436" w:rsidP="00D554A2">
      <w:pPr>
        <w:widowControl/>
        <w:autoSpaceDE/>
        <w:autoSpaceDN/>
        <w:adjustRightInd/>
        <w:ind w:firstLine="4253"/>
        <w:rPr>
          <w:b/>
          <w:sz w:val="24"/>
          <w:szCs w:val="24"/>
        </w:rPr>
      </w:pPr>
      <w:r w:rsidRPr="00526B9D">
        <w:rPr>
          <w:b/>
          <w:sz w:val="24"/>
          <w:szCs w:val="24"/>
        </w:rPr>
        <w:lastRenderedPageBreak/>
        <w:t>ПАСПОРТ</w:t>
      </w:r>
    </w:p>
    <w:p w:rsidR="00193FF2" w:rsidRPr="00526B9D" w:rsidRDefault="00D554A2" w:rsidP="00D554A2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081E2C" w:rsidRPr="00526B9D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193FF2" w:rsidRPr="00526B9D" w:rsidRDefault="00381668" w:rsidP="00D554A2">
      <w:pPr>
        <w:pStyle w:val="ConsPlusNormal"/>
        <w:ind w:hanging="51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="00193FF2" w:rsidRPr="00526B9D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081E2C" w:rsidRPr="00526B9D">
        <w:rPr>
          <w:rFonts w:ascii="Times New Roman" w:hAnsi="Times New Roman" w:cs="Times New Roman"/>
          <w:b/>
          <w:sz w:val="24"/>
          <w:szCs w:val="24"/>
        </w:rPr>
        <w:t>ельского поселения Советского района Республики Крым</w:t>
      </w:r>
    </w:p>
    <w:p w:rsidR="00081E2C" w:rsidRPr="00526B9D" w:rsidRDefault="00081E2C" w:rsidP="00D554A2">
      <w:pPr>
        <w:pStyle w:val="ConsPlusNormal"/>
        <w:ind w:hanging="5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"Улучшение качества</w:t>
      </w:r>
      <w:r w:rsidR="008065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м</w:t>
      </w:r>
      <w:r w:rsidR="00381668">
        <w:rPr>
          <w:rFonts w:ascii="Times New Roman" w:hAnsi="Times New Roman" w:cs="Times New Roman"/>
          <w:b/>
          <w:sz w:val="24"/>
          <w:szCs w:val="24"/>
        </w:rPr>
        <w:t>униципального управления</w:t>
      </w:r>
      <w:r w:rsidRPr="00526B9D">
        <w:rPr>
          <w:rFonts w:ascii="Times New Roman" w:hAnsi="Times New Roman" w:cs="Times New Roman"/>
          <w:b/>
          <w:sz w:val="24"/>
          <w:szCs w:val="24"/>
        </w:rPr>
        <w:t>"</w:t>
      </w:r>
    </w:p>
    <w:p w:rsidR="00081E2C" w:rsidRPr="00526B9D" w:rsidRDefault="00081E2C" w:rsidP="00D554A2">
      <w:pPr>
        <w:pStyle w:val="ConsPlusNormal"/>
        <w:ind w:hanging="51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A0" w:firstRow="1" w:lastRow="0" w:firstColumn="1" w:lastColumn="0" w:noHBand="0" w:noVBand="0"/>
      </w:tblPr>
      <w:tblGrid>
        <w:gridCol w:w="3764"/>
        <w:gridCol w:w="5953"/>
      </w:tblGrid>
      <w:tr w:rsidR="00081E2C" w:rsidRPr="00526B9D" w:rsidTr="00193FF2">
        <w:trPr>
          <w:trHeight w:val="240"/>
        </w:trPr>
        <w:tc>
          <w:tcPr>
            <w:tcW w:w="3764" w:type="dxa"/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5953" w:type="dxa"/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381668">
              <w:rPr>
                <w:rFonts w:ascii="Times New Roman" w:hAnsi="Times New Roman" w:cs="Times New Roman"/>
                <w:sz w:val="24"/>
                <w:szCs w:val="24"/>
              </w:rPr>
              <w:t>Некрасовского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Сроки и этапы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основе, этапы не выделяются: 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Цель муниципальной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081E2C" w:rsidP="0038166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Создание системы эффективного муниципального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управления и повышение качества управления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финансами </w:t>
            </w:r>
            <w:r w:rsidR="0038166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Индикаторы цели 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F55E3A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1.Уровень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удовлетворенности граждан деятельностью о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рган</w:t>
            </w:r>
            <w:r w:rsidR="00526B9D">
              <w:rPr>
                <w:rFonts w:ascii="Times New Roman" w:hAnsi="Times New Roman" w:cs="Times New Roman"/>
                <w:sz w:val="24"/>
                <w:szCs w:val="24"/>
              </w:rPr>
              <w:t xml:space="preserve">ов местного самоуправления,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2. Отношение объема муниципального долга </w:t>
            </w:r>
          </w:p>
          <w:p w:rsidR="00081E2C" w:rsidRPr="00526B9D" w:rsidRDefault="00381668" w:rsidP="0019565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8166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по состоянию на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1 января</w:t>
            </w:r>
            <w:r w:rsidR="00E00F8F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196" w:rsidRPr="00526B9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ода, сл</w:t>
            </w:r>
            <w:r w:rsidR="005D6A47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едующего за отчетным, к общему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годовому объему доходов местного бюджета 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отчетном финансовом году (без учета объемов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безвозмездных поступлений и дополнительных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отчислений от федеральных и региональных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налогов), в %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Задачи муниципальной 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F55E3A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деятельности органов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местного самоуправления муниципального района. 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2. Создание условий для повыше</w:t>
            </w:r>
            <w:r w:rsidR="005D6A47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ния эффективности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использования ср</w:t>
            </w:r>
            <w:r w:rsidR="005D6A47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едств местного бюджета 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муниципальным долгом </w:t>
            </w:r>
            <w:r w:rsidR="00381668" w:rsidRPr="00381668">
              <w:rPr>
                <w:rFonts w:ascii="Times New Roman" w:hAnsi="Times New Roman" w:cs="Times New Roman"/>
                <w:sz w:val="24"/>
                <w:szCs w:val="24"/>
              </w:rPr>
              <w:t xml:space="preserve">Некрасовского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задач </w:t>
            </w:r>
          </w:p>
          <w:p w:rsidR="00081E2C" w:rsidRPr="00526B9D" w:rsidRDefault="00081E2C" w:rsidP="00526B9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2B52FE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Показатель задачи</w:t>
            </w:r>
            <w:r w:rsidR="002B52FE" w:rsidRPr="00526B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85B82" w:rsidRPr="00526B9D" w:rsidRDefault="002B52FE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Доля граждан, использующих механизмы получения муниципальных услуг 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электронном виде, %.</w:t>
            </w:r>
          </w:p>
          <w:p w:rsidR="00081E2C" w:rsidRPr="00526B9D" w:rsidRDefault="002B52FE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Объем дефицита местного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бюджета, % 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5D6A47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за счет средств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местного и республиканского бюджета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всего, в том числе по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годам реализации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F55E3A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Общий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мероприятий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 из местного</w:t>
            </w:r>
            <w:r w:rsidR="00985B82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и республиканского бюджета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составит </w:t>
            </w:r>
            <w:r w:rsidR="003379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 314,901</w:t>
            </w:r>
            <w:r w:rsidR="000F35EA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C8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B82" w:rsidRPr="00526B9D">
              <w:rPr>
                <w:rFonts w:ascii="Times New Roman" w:hAnsi="Times New Roman" w:cs="Times New Roman"/>
                <w:sz w:val="24"/>
                <w:szCs w:val="24"/>
              </w:rPr>
              <w:t>руб.,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годам: </w:t>
            </w:r>
          </w:p>
          <w:p w:rsidR="00BE21D3" w:rsidRPr="00526B9D" w:rsidRDefault="00BE21D3" w:rsidP="00BE21D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год –</w:t>
            </w:r>
            <w:r w:rsidR="0019565A">
              <w:rPr>
                <w:rFonts w:ascii="Times New Roman" w:hAnsi="Times New Roman" w:cs="Times New Roman"/>
                <w:sz w:val="22"/>
                <w:szCs w:val="24"/>
              </w:rPr>
              <w:t>3 124,194</w:t>
            </w:r>
            <w:r w:rsidRPr="003643A6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BE21D3" w:rsidRPr="00526B9D" w:rsidRDefault="00BE21D3" w:rsidP="00BE21D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год- 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3 183,194</w:t>
            </w:r>
            <w:r w:rsidRPr="000F35EA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BE21D3" w:rsidRPr="00526B9D" w:rsidRDefault="00BE21D3" w:rsidP="00BE21D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год-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3 0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0F35EA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Объемы финансиров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ания на выполнение мероприятий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 ежегодно уточняются 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процессе исполнения </w:t>
            </w:r>
            <w:r w:rsidR="00FD3BB5" w:rsidRPr="00526B9D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бюджета и при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формировании бюджета на очередной финансовый год </w:t>
            </w:r>
          </w:p>
        </w:tc>
      </w:tr>
      <w:tr w:rsidR="00081E2C" w:rsidRPr="00526B9D" w:rsidTr="00193FF2">
        <w:trPr>
          <w:trHeight w:val="240"/>
        </w:trPr>
        <w:tc>
          <w:tcPr>
            <w:tcW w:w="3764" w:type="dxa"/>
            <w:tcBorders>
              <w:top w:val="nil"/>
            </w:tcBorders>
          </w:tcPr>
          <w:p w:rsidR="00081E2C" w:rsidRPr="00526B9D" w:rsidRDefault="008F26CF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</w:t>
            </w:r>
            <w:r w:rsidR="00081E2C"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nil"/>
            </w:tcBorders>
          </w:tcPr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Повышение эффекти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>вности муниципальной службы.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подготовки, переподготовки 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квалифи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кации кадров муниципальных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служащих, обеспеч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ение роста профессионального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уровня муниципаль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ных служащих и формирование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кадрового резерва. Увеличение доли граждан, 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использующих меха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низмы получения муниципальных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услуг в электронн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ом виде. Увеличение доли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муниципальных услуг, предоставляемых в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электронной форме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>, в общем количестве услуг.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Создание стабильных финансовых условий для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устойчивого экономического роста, повышения      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уровня и качества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 жизни.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Обеспечение сбала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нсированности и устойчивости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местного бюджета, формирование местного бюджета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 применением про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>граммно-целевого метода.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эффекти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вности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финансового управ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ления в органах местного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самоуправления для выполнения государственных</w:t>
            </w:r>
            <w:r w:rsidR="003B5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(муниципальных) функций, обеспечения потребностей</w:t>
            </w:r>
            <w:r w:rsidR="0080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граждан и общества в государственных (муниципальных) услугах, увеличения их доступности и качества.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Оптимизация муниципального долга поселения.         </w:t>
            </w:r>
          </w:p>
          <w:p w:rsidR="00081E2C" w:rsidRPr="00526B9D" w:rsidRDefault="00081E2C" w:rsidP="00526B9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Обеспечение соотв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етствия муниципальных финансов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современным станд</w:t>
            </w:r>
            <w:r w:rsidR="008F26CF"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артам подотчетности и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прозрачности</w:t>
            </w:r>
          </w:p>
        </w:tc>
      </w:tr>
    </w:tbl>
    <w:p w:rsidR="0090292A" w:rsidRDefault="0090292A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II. Текстовая часть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1. Характеристика текущего состояния, формулировка основных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проблем, анализ социальных, финансово-экономических и прочих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рисков развития сферы муниципального управления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E2C" w:rsidRPr="00526B9D" w:rsidRDefault="00081E2C" w:rsidP="00526B9D">
      <w:pPr>
        <w:ind w:firstLine="709"/>
        <w:jc w:val="both"/>
        <w:rPr>
          <w:color w:val="000000"/>
          <w:sz w:val="24"/>
          <w:szCs w:val="24"/>
        </w:rPr>
      </w:pPr>
      <w:r w:rsidRPr="00526B9D">
        <w:rPr>
          <w:color w:val="000000"/>
          <w:sz w:val="24"/>
          <w:szCs w:val="24"/>
        </w:rPr>
        <w:t xml:space="preserve">Развитие местного самоуправления является одним из важнейших системообразующих этапов в становлении современной политической системы России. 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 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Общая численность муниципальных служащих в органах местного самоуправления, находящихся на территории </w:t>
      </w:r>
      <w:r w:rsidR="00381668" w:rsidRPr="0038166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</w:t>
      </w:r>
      <w:r w:rsidR="0090292A">
        <w:rPr>
          <w:rFonts w:ascii="Times New Roman" w:hAnsi="Times New Roman" w:cs="Times New Roman"/>
          <w:sz w:val="24"/>
          <w:szCs w:val="24"/>
        </w:rPr>
        <w:t xml:space="preserve">, по состоянию на 1 </w:t>
      </w:r>
      <w:r w:rsidR="0033791B">
        <w:rPr>
          <w:rFonts w:ascii="Times New Roman" w:hAnsi="Times New Roman" w:cs="Times New Roman"/>
          <w:sz w:val="24"/>
          <w:szCs w:val="24"/>
        </w:rPr>
        <w:t>сентября</w:t>
      </w:r>
      <w:r w:rsidR="0090292A">
        <w:rPr>
          <w:rFonts w:ascii="Times New Roman" w:hAnsi="Times New Roman" w:cs="Times New Roman"/>
          <w:sz w:val="24"/>
          <w:szCs w:val="24"/>
        </w:rPr>
        <w:t xml:space="preserve"> 202</w:t>
      </w:r>
      <w:r w:rsidR="0019565A">
        <w:rPr>
          <w:rFonts w:ascii="Times New Roman" w:hAnsi="Times New Roman" w:cs="Times New Roman"/>
          <w:sz w:val="24"/>
          <w:szCs w:val="24"/>
        </w:rPr>
        <w:t>4</w:t>
      </w:r>
      <w:r w:rsidR="00381668">
        <w:rPr>
          <w:rFonts w:ascii="Times New Roman" w:hAnsi="Times New Roman" w:cs="Times New Roman"/>
          <w:sz w:val="24"/>
          <w:szCs w:val="24"/>
        </w:rPr>
        <w:t xml:space="preserve"> года составляет 4</w:t>
      </w:r>
      <w:r w:rsidR="005F080B" w:rsidRPr="00526B9D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381668">
        <w:rPr>
          <w:rFonts w:ascii="Times New Roman" w:hAnsi="Times New Roman" w:cs="Times New Roman"/>
          <w:sz w:val="24"/>
          <w:szCs w:val="24"/>
        </w:rPr>
        <w:t>а</w:t>
      </w:r>
      <w:r w:rsidRPr="00526B9D">
        <w:rPr>
          <w:rFonts w:ascii="Times New Roman" w:hAnsi="Times New Roman" w:cs="Times New Roman"/>
          <w:sz w:val="24"/>
          <w:szCs w:val="24"/>
        </w:rPr>
        <w:t>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Одним из условий развития муниципальной службы является повышение профессионализма и компетентности кадрового состава органов местного самоуправления, которое взаимосвязано с созданием и эффективным применением системы непрерывного профессионального развития муниципальных служащих.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На эффективность муниципального управления повлияет решение следующих проблем муниципальной службы:</w:t>
      </w:r>
    </w:p>
    <w:p w:rsidR="00081E2C" w:rsidRPr="00526B9D" w:rsidRDefault="00081E2C" w:rsidP="00526B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низкая эффективность правовых и организационных мер контроля деятельности муниципальных служащих;</w:t>
      </w:r>
    </w:p>
    <w:p w:rsidR="00081E2C" w:rsidRPr="00526B9D" w:rsidRDefault="00081E2C" w:rsidP="00526B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недостаточная эффективность кадровой политики в сфере муниципальной службы;</w:t>
      </w:r>
    </w:p>
    <w:p w:rsidR="00081E2C" w:rsidRPr="00526B9D" w:rsidRDefault="00081E2C" w:rsidP="00526B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недостаточная ресурсная обеспеченность муниципальной службы;</w:t>
      </w:r>
    </w:p>
    <w:p w:rsidR="00081E2C" w:rsidRPr="00526B9D" w:rsidRDefault="00202E68" w:rsidP="00526B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- 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привлечение к муниципальной службе молодых инициативных специалистов, соблюдение эффективной преемственности кадров.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Эффективное, ответственное и прозрачное управление общественными финансами </w:t>
      </w:r>
      <w:r w:rsidRPr="00526B9D">
        <w:rPr>
          <w:rFonts w:ascii="Times New Roman" w:hAnsi="Times New Roman" w:cs="Times New Roman"/>
          <w:sz w:val="24"/>
          <w:szCs w:val="24"/>
        </w:rPr>
        <w:lastRenderedPageBreak/>
        <w:t>является базовым условием для повышения уровня и качества жизни населения, устойчивого экономического роста, модернизации экономики и социальной сферы, достижения других стратегических целей социально-экономического развития района.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Управление муниципальными финансами представляет собой важную часть бюджетной политики и определяется состоянием бюджетного процесса, порядком планирования, утверждения и исполнения бюджета, а также контролем за его исполнением.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</w:t>
      </w:r>
      <w:r w:rsidR="003B5F8E">
        <w:rPr>
          <w:rFonts w:ascii="Times New Roman" w:hAnsi="Times New Roman" w:cs="Times New Roman"/>
          <w:sz w:val="24"/>
          <w:szCs w:val="24"/>
        </w:rPr>
        <w:t xml:space="preserve"> </w:t>
      </w:r>
      <w:r w:rsidR="00381668">
        <w:rPr>
          <w:rFonts w:ascii="Times New Roman" w:hAnsi="Times New Roman" w:cs="Times New Roman"/>
          <w:sz w:val="24"/>
          <w:szCs w:val="24"/>
        </w:rPr>
        <w:t>Некрасовском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сельском поселении Советского района Республики Крым в рамках проводимой бюджетной реформы были созданы все необходимые предпосылки для перехода на качественно более высокий уровень управления муниципальными финансами.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результате проведенных мероприятий по реформированию общественных финансов в районе сформирована целостная нормативная правовая база, бюджетный процесс организован с учетом безусловного исполнения действующих обязательств, оценки объемов принимаемых обязательств и ресурсных возможностей районного бюджета, при формировании районного бюджета применяются инструменты бюджетного планирования - долгосрочные целевые и ведомственные программы, в межбюджетных отношениях используются единые принципы и формализованные методики.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результате проводимой бюджетной реформы обеспечивается преемственность и предсказуемость бюджетной политики, достигается долгосрочная сбалансированность и устойчивость местного бюджета, обоснованность планирования бюджетных расходов.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поселении введена формализованная методика прогнозирования доходов местного бюджета по основным видам налогов.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Систематически ведется работа по координации действий органов местного самоуправления с налоговыми органами, а также с юридическими и физическими лицами для улучшения качества налогового администрирования, увеличения собираемости налогов, а также жесткого контроля за состоянием недоимки по налогам и сборам и принятия всех мер, предусмотренных </w:t>
      </w:r>
      <w:r w:rsidRPr="0090292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Налоговым </w:t>
      </w:r>
      <w:hyperlink r:id="rId8" w:history="1">
        <w:r w:rsidRPr="0090292A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кодексом</w:t>
        </w:r>
      </w:hyperlink>
      <w:r w:rsidRPr="0090292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Российской</w:t>
      </w:r>
      <w:r w:rsidRPr="00526B9D">
        <w:rPr>
          <w:rFonts w:ascii="Times New Roman" w:hAnsi="Times New Roman" w:cs="Times New Roman"/>
          <w:sz w:val="24"/>
          <w:szCs w:val="24"/>
        </w:rPr>
        <w:t xml:space="preserve"> Федерации, для ее снижения.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Основными доходными </w:t>
      </w:r>
      <w:r w:rsidR="008F26CF" w:rsidRPr="00526B9D">
        <w:rPr>
          <w:rFonts w:ascii="Times New Roman" w:hAnsi="Times New Roman" w:cs="Times New Roman"/>
          <w:sz w:val="24"/>
          <w:szCs w:val="24"/>
        </w:rPr>
        <w:t xml:space="preserve">источниками местного бюджета - </w:t>
      </w:r>
      <w:r w:rsidRPr="00526B9D">
        <w:rPr>
          <w:rFonts w:ascii="Times New Roman" w:hAnsi="Times New Roman" w:cs="Times New Roman"/>
          <w:sz w:val="24"/>
          <w:szCs w:val="24"/>
        </w:rPr>
        <w:t>являются местные налоги (налог на доходы физических лиц, плата за землю, единый сель</w:t>
      </w:r>
      <w:r w:rsidR="00FE37EF">
        <w:rPr>
          <w:rFonts w:ascii="Times New Roman" w:hAnsi="Times New Roman" w:cs="Times New Roman"/>
          <w:sz w:val="24"/>
          <w:szCs w:val="24"/>
        </w:rPr>
        <w:t>ско</w:t>
      </w:r>
      <w:r w:rsidRPr="00526B9D">
        <w:rPr>
          <w:rFonts w:ascii="Times New Roman" w:hAnsi="Times New Roman" w:cs="Times New Roman"/>
          <w:sz w:val="24"/>
          <w:szCs w:val="24"/>
        </w:rPr>
        <w:t>хоз</w:t>
      </w:r>
      <w:r w:rsidR="00BD0D7F">
        <w:rPr>
          <w:rFonts w:ascii="Times New Roman" w:hAnsi="Times New Roman" w:cs="Times New Roman"/>
          <w:sz w:val="24"/>
          <w:szCs w:val="24"/>
        </w:rPr>
        <w:t>яйственный</w:t>
      </w:r>
      <w:r w:rsidRPr="00526B9D">
        <w:rPr>
          <w:rFonts w:ascii="Times New Roman" w:hAnsi="Times New Roman" w:cs="Times New Roman"/>
          <w:sz w:val="24"/>
          <w:szCs w:val="24"/>
        </w:rPr>
        <w:t xml:space="preserve"> налог, плата за пользование имуществом)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целях выполнения бюджетных обязательств сектор по вопросам финансов администрации сельского поселения постоянно анализирует исполнение бюджета и обеспечивает ликвидность счета местного бюджета, что гарантирует стабильное финансирование всех расходов бюджета, своевременное и полное выполнение принятых обязательств.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</w:t>
      </w:r>
    </w:p>
    <w:p w:rsidR="00081E2C" w:rsidRPr="00526B9D" w:rsidRDefault="00FD3BB5" w:rsidP="00526B9D">
      <w:pPr>
        <w:pStyle w:val="ConsPlusNormal"/>
        <w:ind w:left="708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т</w:t>
      </w:r>
      <w:r w:rsidR="00EE351F" w:rsidRPr="00526B9D">
        <w:rPr>
          <w:rFonts w:ascii="Times New Roman" w:hAnsi="Times New Roman" w:cs="Times New Roman"/>
          <w:sz w:val="24"/>
          <w:szCs w:val="24"/>
        </w:rPr>
        <w:t>ыс.</w:t>
      </w:r>
      <w:r w:rsidR="003B5F8E">
        <w:rPr>
          <w:rFonts w:ascii="Times New Roman" w:hAnsi="Times New Roman" w:cs="Times New Roman"/>
          <w:sz w:val="24"/>
          <w:szCs w:val="24"/>
        </w:rPr>
        <w:t xml:space="preserve"> </w:t>
      </w:r>
      <w:r w:rsidR="00081E2C" w:rsidRPr="00526B9D">
        <w:rPr>
          <w:rFonts w:ascii="Times New Roman" w:hAnsi="Times New Roman" w:cs="Times New Roman"/>
          <w:sz w:val="24"/>
          <w:szCs w:val="24"/>
        </w:rPr>
        <w:t>руб.</w:t>
      </w:r>
    </w:p>
    <w:tbl>
      <w:tblPr>
        <w:tblW w:w="111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A0" w:firstRow="1" w:lastRow="0" w:firstColumn="1" w:lastColumn="0" w:noHBand="0" w:noVBand="0"/>
      </w:tblPr>
      <w:tblGrid>
        <w:gridCol w:w="5465"/>
        <w:gridCol w:w="1597"/>
        <w:gridCol w:w="1984"/>
        <w:gridCol w:w="2089"/>
      </w:tblGrid>
      <w:tr w:rsidR="00B6768E" w:rsidRPr="0090292A" w:rsidTr="0090292A">
        <w:trPr>
          <w:trHeight w:val="240"/>
          <w:jc w:val="center"/>
        </w:trPr>
        <w:tc>
          <w:tcPr>
            <w:tcW w:w="5465" w:type="dxa"/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:rsidR="00B6768E" w:rsidRPr="00A1626D" w:rsidRDefault="00E00F8F" w:rsidP="0019565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6768E" w:rsidRPr="00A162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  <w:vAlign w:val="center"/>
          </w:tcPr>
          <w:p w:rsidR="00B6768E" w:rsidRPr="00A1626D" w:rsidRDefault="00B6768E" w:rsidP="0019565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00F8F" w:rsidRPr="00A162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089" w:type="dxa"/>
            <w:vAlign w:val="center"/>
          </w:tcPr>
          <w:p w:rsidR="00B6768E" w:rsidRPr="00A1626D" w:rsidRDefault="00B6768E" w:rsidP="0019565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357DE6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DE6">
              <w:rPr>
                <w:rFonts w:ascii="Times New Roman" w:hAnsi="Times New Roman" w:cs="Times New Roman"/>
                <w:sz w:val="24"/>
                <w:szCs w:val="24"/>
              </w:rPr>
              <w:t>Доходы всего: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C46FAA" w:rsidRPr="00357DE6" w:rsidRDefault="0019565A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3 691,944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357DE6" w:rsidRDefault="0019565A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3 909,622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357DE6" w:rsidRDefault="0019565A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4 094,234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0F35EA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0F35EA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0F35EA" w:rsidRDefault="00B6768E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0F35EA" w:rsidRDefault="0019565A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2 540,200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0F35EA" w:rsidRDefault="0019565A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2 719,470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0F35EA" w:rsidRDefault="0019565A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2 912,080</w:t>
            </w:r>
          </w:p>
        </w:tc>
      </w:tr>
      <w:tr w:rsidR="00357DE6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357DE6" w:rsidRPr="00BE21D3" w:rsidRDefault="00357DE6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7DE6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357DE6" w:rsidRPr="00357DE6" w:rsidRDefault="0019565A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3 69,944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357DE6" w:rsidRPr="00357DE6" w:rsidRDefault="0019565A" w:rsidP="00357DE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3 909,622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357DE6" w:rsidRPr="00357DE6" w:rsidRDefault="0019565A" w:rsidP="00357DE6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4 094,234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Дефицит (-), профицит (+)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A1626D" w:rsidRDefault="00BE21D3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25D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A1626D" w:rsidRDefault="00F225D6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A1626D" w:rsidRDefault="00F225D6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Объем муниципального долга местного бюджета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6768E" w:rsidRPr="0090292A" w:rsidTr="0090292A">
        <w:trPr>
          <w:trHeight w:val="240"/>
          <w:jc w:val="center"/>
        </w:trPr>
        <w:tc>
          <w:tcPr>
            <w:tcW w:w="5465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Расходы на обслуживание долга</w:t>
            </w:r>
          </w:p>
        </w:tc>
        <w:tc>
          <w:tcPr>
            <w:tcW w:w="1597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B6768E" w:rsidRPr="00A1626D" w:rsidRDefault="00B6768E" w:rsidP="0090292A">
            <w:pPr>
              <w:pStyle w:val="ConsPlusNonformat"/>
              <w:ind w:left="-40" w:firstLin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2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7E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081E2C" w:rsidRPr="00526B9D" w:rsidRDefault="00081E2C" w:rsidP="00CC151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На 1 января 20</w:t>
      </w:r>
      <w:r w:rsidR="0090292A">
        <w:rPr>
          <w:rFonts w:ascii="Times New Roman" w:hAnsi="Times New Roman" w:cs="Times New Roman"/>
          <w:sz w:val="24"/>
          <w:szCs w:val="24"/>
        </w:rPr>
        <w:t>2</w:t>
      </w:r>
      <w:r w:rsidR="0019565A">
        <w:rPr>
          <w:rFonts w:ascii="Times New Roman" w:hAnsi="Times New Roman" w:cs="Times New Roman"/>
          <w:sz w:val="24"/>
          <w:szCs w:val="24"/>
        </w:rPr>
        <w:t>4</w:t>
      </w:r>
      <w:r w:rsidRPr="00526B9D">
        <w:rPr>
          <w:rFonts w:ascii="Times New Roman" w:hAnsi="Times New Roman" w:cs="Times New Roman"/>
          <w:sz w:val="24"/>
          <w:szCs w:val="24"/>
        </w:rPr>
        <w:t xml:space="preserve"> года объем муницип</w:t>
      </w:r>
      <w:r w:rsidR="00193FF2" w:rsidRPr="00526B9D">
        <w:rPr>
          <w:rFonts w:ascii="Times New Roman" w:hAnsi="Times New Roman" w:cs="Times New Roman"/>
          <w:sz w:val="24"/>
          <w:szCs w:val="24"/>
        </w:rPr>
        <w:t xml:space="preserve">ального долга составил 0 руб., </w:t>
      </w:r>
      <w:r w:rsidRPr="00526B9D">
        <w:rPr>
          <w:rFonts w:ascii="Times New Roman" w:hAnsi="Times New Roman" w:cs="Times New Roman"/>
          <w:sz w:val="24"/>
          <w:szCs w:val="24"/>
        </w:rPr>
        <w:t>в отчетном финансовом году (без учета объемов безвозмездных поступлений и поступлений по дополнительным нормативам отчислений от федеральных и региональных налогов).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настоящее время в сфере управления общественными финансами сохраняется ряд недостатков, ограничений и нерешенных проблем, в том числе: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lastRenderedPageBreak/>
        <w:t>отсутствие целостной системы стратегического планирования и, соответственно, недостаточная увязка стратегического и бюджетного планирования, включая ограниченность практики планирования и применения всего набора инструментов (бюджетных, налоговых, тарифных) и нормативного регулирования для достижения целей муниципальной политики;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отсутствие нормативно-методического обеспечения и практики долгосрочного бюджетного планирования;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сохранение низкой мотивации органов муниципальной власти и органов местного самоуправления к формированию приоритетов и оптимизации бюджетных расходов;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ограниченность применения практики оценки эффективности использования бюджетных средств и качества финансового менеджмента в секторе муниципального управления;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недостаточная самостоятельность и ответственность органов местного самоуправления при осуществлении своих расходных и бюджетных полномочий;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отсутствие глубокого всестороннего анализа сложившейся практики применения государственных (муниципальных) заданий в целях дальнейшего совершенствования данного механизма;</w:t>
      </w:r>
    </w:p>
    <w:p w:rsidR="00081E2C" w:rsidRPr="00526B9D" w:rsidRDefault="00081E2C" w:rsidP="0090292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2. Приоритеты муниципальной политики в сфере муниципального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управления, краткое описание целей и задач муниципальной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программы, обоснование состава и значений соответствующих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целевых индикаторов и показателей задач</w:t>
      </w:r>
      <w:r w:rsidR="003B5F8E">
        <w:rPr>
          <w:rFonts w:ascii="Times New Roman" w:hAnsi="Times New Roman" w:cs="Times New Roman"/>
          <w:b/>
          <w:sz w:val="24"/>
          <w:szCs w:val="24"/>
        </w:rPr>
        <w:t>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С учетом современных потребностей и динамичности развития муниципальной службы необходимо сформировать систему профессионального развития муниципальных служащих на основе долгосрочного планирования и гарантированного финансирования из районного бюджета.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В целях урегулирования указанных проблем существует необходимость развития на территории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 системы повышения квалификации муниципальных служащих непосредственно на базе администрации без отрыва от основного места работы, что, в свою очередь, позволит существенно сократить затраты и также шире использовать возможности дистанционного обучения. На решение указанных проблем муниципальной службы и решение задачи создания условий для результативной профессиональной деятельности и должностного роста муниципальных служащих в администрации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 будут напр</w:t>
      </w:r>
      <w:r w:rsidR="001040BD" w:rsidRPr="00526B9D">
        <w:rPr>
          <w:rFonts w:ascii="Times New Roman" w:hAnsi="Times New Roman" w:cs="Times New Roman"/>
          <w:sz w:val="24"/>
          <w:szCs w:val="24"/>
        </w:rPr>
        <w:t xml:space="preserve">авлены мероприятия </w:t>
      </w:r>
      <w:r w:rsidRPr="00526B9D">
        <w:rPr>
          <w:rFonts w:ascii="Times New Roman" w:hAnsi="Times New Roman" w:cs="Times New Roman"/>
          <w:sz w:val="24"/>
          <w:szCs w:val="24"/>
        </w:rPr>
        <w:t>программы.</w:t>
      </w:r>
    </w:p>
    <w:p w:rsidR="00081E2C" w:rsidRPr="00526B9D" w:rsidRDefault="00B676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Задачей 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программы является создание условий для результативной профессиональной деятельности и должностного роста муниципальных служащих.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Основных направлениях бюджетной и налоговой политики, разрабатываемых в составе материалов к проекту местного бюджета на очередной финансовый год.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</w:t>
      </w:r>
      <w:r w:rsidR="003B5F8E">
        <w:rPr>
          <w:rFonts w:ascii="Times New Roman" w:hAnsi="Times New Roman" w:cs="Times New Roman"/>
          <w:sz w:val="24"/>
          <w:szCs w:val="24"/>
        </w:rPr>
        <w:t xml:space="preserve"> </w:t>
      </w:r>
      <w:r w:rsidR="00193FF2" w:rsidRPr="00526B9D">
        <w:rPr>
          <w:rFonts w:ascii="Times New Roman" w:hAnsi="Times New Roman" w:cs="Times New Roman"/>
          <w:sz w:val="24"/>
          <w:szCs w:val="24"/>
        </w:rPr>
        <w:t xml:space="preserve">следствии вышеперечисленного </w:t>
      </w:r>
      <w:r w:rsidRPr="00526B9D">
        <w:rPr>
          <w:rFonts w:ascii="Times New Roman" w:hAnsi="Times New Roman" w:cs="Times New Roman"/>
          <w:sz w:val="24"/>
          <w:szCs w:val="24"/>
        </w:rPr>
        <w:t>сформированы следующие приоритеты муниципальной политики в сфере реализации муниципальной прог</w:t>
      </w:r>
      <w:r w:rsidR="003B5F8E">
        <w:rPr>
          <w:rFonts w:ascii="Times New Roman" w:hAnsi="Times New Roman" w:cs="Times New Roman"/>
          <w:sz w:val="24"/>
          <w:szCs w:val="24"/>
        </w:rPr>
        <w:t>раммы: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1) Обеспечение долгосрочной сбалансированности и устойчивости бюджетной системы путем: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повышения надежности экономических прогнозов и консервативности предпосылок, положенных в основу бюджетного планирования;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полноты учета и прогнозирования финансовых ресурсов, которые могут быть направлены на достижение целей муниципальной политики;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планирования бюджетных ассигнований исходя из необходимости безусловного исполнения действующих расходных обязательств;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принятия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2) Создание условий для повышения эффективности деятельности публично-правовых образований по выполнению государственных (муниципальных) функций и обеспечению потребностей граждан и общества в государственных (муниципальных) услугах, увеличению их доступности и качества, которое реализуется путем: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координации стратегического и бюджетного планирования;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формирования муниципальных программ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 исходя из четко определенных долгосрочных целей социально-экономического развития, индикаторов их достижения и действующих долгосрочных бюджетных ограничений;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формирования и исполнения местного </w:t>
      </w:r>
      <w:proofErr w:type="gramStart"/>
      <w:r w:rsidR="00081E2C" w:rsidRPr="00526B9D">
        <w:rPr>
          <w:rFonts w:ascii="Times New Roman" w:hAnsi="Times New Roman" w:cs="Times New Roman"/>
          <w:sz w:val="24"/>
          <w:szCs w:val="24"/>
        </w:rPr>
        <w:t>бюджета  на</w:t>
      </w:r>
      <w:proofErr w:type="gramEnd"/>
      <w:r w:rsidR="00081E2C" w:rsidRPr="00526B9D">
        <w:rPr>
          <w:rFonts w:ascii="Times New Roman" w:hAnsi="Times New Roman" w:cs="Times New Roman"/>
          <w:sz w:val="24"/>
          <w:szCs w:val="24"/>
        </w:rPr>
        <w:t xml:space="preserve"> программной основе;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повышения прозрачности бюджетной системы, расширения доступа к информации о финансовой деятельности органов власти, муниципальных учреждений, результатах использования бюджетных средств, муниципального имущества.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3) Эффективное управление муниципальным </w:t>
      </w:r>
      <w:proofErr w:type="gramStart"/>
      <w:r w:rsidRPr="00526B9D">
        <w:rPr>
          <w:rFonts w:ascii="Times New Roman" w:hAnsi="Times New Roman" w:cs="Times New Roman"/>
          <w:sz w:val="24"/>
          <w:szCs w:val="24"/>
        </w:rPr>
        <w:t>долгом  путем</w:t>
      </w:r>
      <w:proofErr w:type="gramEnd"/>
      <w:r w:rsidRPr="00526B9D">
        <w:rPr>
          <w:rFonts w:ascii="Times New Roman" w:hAnsi="Times New Roman" w:cs="Times New Roman"/>
          <w:sz w:val="24"/>
          <w:szCs w:val="24"/>
        </w:rPr>
        <w:t>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проведения взвешенной долговой политики;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обеспечения экономически обоснованного объема муниципального долга местного бюджета.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целях удовлетворения указанных требований, а также повышения качества управления муниципальными финансами необходимо создание и развитие единой системы "Электронный бюджет", которая обеспечит прозрачность и подотчетность деятельности органов муниципальной власти и органов местного самоуправления и создаст предпосылки к формированию механизмов общественного контроля над эффективностью и результативностью деятельности публично-правовых образований.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Целью муниципальной программы является создание системы эффективного муниципального управления и повышение качества управления муниципальными финансами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Достижение поставленной цели будет обеспечиваться путем решения следующих приоритетных задач: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1. Совершенствование деятельности органов местного самоуправл</w:t>
      </w:r>
      <w:r w:rsidR="003B5F8E">
        <w:rPr>
          <w:rFonts w:ascii="Times New Roman" w:hAnsi="Times New Roman" w:cs="Times New Roman"/>
          <w:sz w:val="24"/>
          <w:szCs w:val="24"/>
        </w:rPr>
        <w:t>ения муниципального образования;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2. Создание условий для повышения эффективности использования средств местного бюджета. Эффективное управление муниципальным долгом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 Муниципальная программа имеет два интегральных целевых показателя.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Уровень удовлетворенности граждан деятельностью органов местного </w:t>
      </w:r>
      <w:proofErr w:type="gramStart"/>
      <w:r w:rsidRPr="00526B9D">
        <w:rPr>
          <w:rFonts w:ascii="Times New Roman" w:hAnsi="Times New Roman" w:cs="Times New Roman"/>
          <w:sz w:val="24"/>
          <w:szCs w:val="24"/>
        </w:rPr>
        <w:t>самоуправления,</w:t>
      </w:r>
      <w:r w:rsidR="003B5F8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3B5F8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26B9D">
        <w:rPr>
          <w:rFonts w:ascii="Times New Roman" w:hAnsi="Times New Roman" w:cs="Times New Roman"/>
          <w:sz w:val="24"/>
          <w:szCs w:val="24"/>
        </w:rPr>
        <w:t>в %.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Показатель рассчитывается как отношение числа опрошенных граждан, удовлетворенных деятельностью органов местного самоуправления, к общему числу опрошенных граждан.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С учетом специфики муниципальной программы для измерения ее результатов будут использоваться не только количественные индикаторы, сколько качественные оценки. Среди них: стабильность и долгосрочная устойчивость бюджетной системы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Крым, качество правового регулирования и методического обеспечения бюджетного процесса, развитие долгосрочного финансового планирования, программно-целевое планирование (бюджетирование, ориентированное на результат), эффективность финансового контроля и мониторинга.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Количественные индикаторы предлагается использовать в качестве дополнительной или справочной информации.</w:t>
      </w:r>
    </w:p>
    <w:p w:rsidR="00081E2C" w:rsidRPr="00526B9D" w:rsidRDefault="00081E2C" w:rsidP="003B5F8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3. Ресурсное обеспечение реализации муниципальной программы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Реализация мероприятий муниципальной программы осуществляется за счет средств местного бюджета с привлечение средств республиканского бюджета.</w:t>
      </w:r>
    </w:p>
    <w:p w:rsidR="0019565A" w:rsidRPr="00526B9D" w:rsidRDefault="00081E2C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Общий объем финансирования муниципальной программы предусматривается в размере </w:t>
      </w:r>
      <w:r w:rsidR="003B5F8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9565A">
        <w:rPr>
          <w:rFonts w:ascii="Times New Roman" w:hAnsi="Times New Roman" w:cs="Times New Roman"/>
          <w:sz w:val="24"/>
          <w:szCs w:val="24"/>
        </w:rPr>
        <w:t xml:space="preserve">9 314,901 тыс. </w:t>
      </w:r>
      <w:r w:rsidR="0019565A" w:rsidRPr="00526B9D">
        <w:rPr>
          <w:rFonts w:ascii="Times New Roman" w:hAnsi="Times New Roman" w:cs="Times New Roman"/>
          <w:sz w:val="24"/>
          <w:szCs w:val="24"/>
        </w:rPr>
        <w:t>руб.,</w:t>
      </w:r>
      <w:r w:rsidR="0019565A">
        <w:rPr>
          <w:rFonts w:ascii="Times New Roman" w:hAnsi="Times New Roman" w:cs="Times New Roman"/>
          <w:sz w:val="24"/>
          <w:szCs w:val="24"/>
        </w:rPr>
        <w:t xml:space="preserve"> </w:t>
      </w:r>
      <w:r w:rsidR="0019565A" w:rsidRPr="00526B9D">
        <w:rPr>
          <w:rFonts w:ascii="Times New Roman" w:hAnsi="Times New Roman" w:cs="Times New Roman"/>
          <w:sz w:val="24"/>
          <w:szCs w:val="24"/>
        </w:rPr>
        <w:t xml:space="preserve">в том числе по годам: </w:t>
      </w:r>
    </w:p>
    <w:p w:rsidR="0019565A" w:rsidRPr="00526B9D" w:rsidRDefault="0019565A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Pr="00526B9D">
        <w:rPr>
          <w:rFonts w:ascii="Times New Roman" w:hAnsi="Times New Roman" w:cs="Times New Roman"/>
          <w:sz w:val="24"/>
          <w:szCs w:val="24"/>
        </w:rPr>
        <w:t xml:space="preserve"> год –</w:t>
      </w:r>
      <w:r>
        <w:rPr>
          <w:rFonts w:ascii="Times New Roman" w:hAnsi="Times New Roman" w:cs="Times New Roman"/>
          <w:sz w:val="22"/>
          <w:szCs w:val="24"/>
        </w:rPr>
        <w:t>3 124,194</w:t>
      </w:r>
      <w:r w:rsidRPr="003643A6"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тыс. </w:t>
      </w:r>
      <w:r w:rsidRPr="00526B9D">
        <w:rPr>
          <w:rFonts w:ascii="Times New Roman" w:hAnsi="Times New Roman" w:cs="Times New Roman"/>
          <w:sz w:val="24"/>
          <w:szCs w:val="24"/>
        </w:rPr>
        <w:t>рублей;</w:t>
      </w:r>
    </w:p>
    <w:p w:rsidR="0019565A" w:rsidRPr="00526B9D" w:rsidRDefault="0019565A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26 </w:t>
      </w:r>
      <w:r w:rsidRPr="00526B9D">
        <w:rPr>
          <w:rFonts w:ascii="Times New Roman" w:hAnsi="Times New Roman" w:cs="Times New Roman"/>
          <w:sz w:val="24"/>
          <w:szCs w:val="24"/>
        </w:rPr>
        <w:t xml:space="preserve">год- </w:t>
      </w:r>
      <w:r>
        <w:rPr>
          <w:rFonts w:ascii="Times New Roman" w:hAnsi="Times New Roman" w:cs="Times New Roman"/>
          <w:sz w:val="24"/>
          <w:szCs w:val="24"/>
        </w:rPr>
        <w:t>3 183,194</w:t>
      </w:r>
      <w:r w:rsidRPr="000F35EA">
        <w:rPr>
          <w:rFonts w:ascii="Times New Roman" w:hAnsi="Times New Roman" w:cs="Times New Roman"/>
          <w:sz w:val="24"/>
          <w:szCs w:val="24"/>
        </w:rPr>
        <w:t xml:space="preserve">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sz w:val="24"/>
          <w:szCs w:val="24"/>
        </w:rPr>
        <w:t>рублей;</w:t>
      </w:r>
    </w:p>
    <w:p w:rsidR="0019565A" w:rsidRPr="00526B9D" w:rsidRDefault="0019565A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</w:t>
      </w:r>
      <w:r w:rsidRPr="00526B9D">
        <w:rPr>
          <w:rFonts w:ascii="Times New Roman" w:hAnsi="Times New Roman" w:cs="Times New Roman"/>
          <w:sz w:val="24"/>
          <w:szCs w:val="24"/>
        </w:rPr>
        <w:t xml:space="preserve"> год- </w:t>
      </w:r>
      <w:r>
        <w:rPr>
          <w:rFonts w:ascii="Times New Roman" w:hAnsi="Times New Roman" w:cs="Times New Roman"/>
          <w:sz w:val="24"/>
          <w:szCs w:val="24"/>
        </w:rPr>
        <w:t>3 007,513</w:t>
      </w:r>
      <w:r w:rsidRPr="000F35EA">
        <w:rPr>
          <w:rFonts w:ascii="Times New Roman" w:hAnsi="Times New Roman" w:cs="Times New Roman"/>
          <w:sz w:val="24"/>
          <w:szCs w:val="24"/>
        </w:rPr>
        <w:t xml:space="preserve"> тыс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26B9D">
        <w:rPr>
          <w:rFonts w:ascii="Times New Roman" w:hAnsi="Times New Roman" w:cs="Times New Roman"/>
          <w:sz w:val="24"/>
          <w:szCs w:val="24"/>
        </w:rPr>
        <w:t>рублей;</w:t>
      </w:r>
    </w:p>
    <w:p w:rsidR="00081E2C" w:rsidRPr="00526B9D" w:rsidRDefault="00081E2C" w:rsidP="001956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Обобщенная информация о ресурсном обеспечении муниципальной программы представлена в </w:t>
      </w:r>
      <w:hyperlink w:anchor="P1651" w:history="1">
        <w:r w:rsidRPr="0090292A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приложении 1</w:t>
        </w:r>
      </w:hyperlink>
      <w:r w:rsidRPr="00526B9D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081E2C" w:rsidRPr="00526B9D" w:rsidRDefault="00081E2C" w:rsidP="003B5F8E">
      <w:pPr>
        <w:pStyle w:val="ConsPlusNormal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lastRenderedPageBreak/>
        <w:t>4. Описание мер муниципального регулирования и обоснование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необходимости их применения для достижения целевых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индикаторов и показателей задач муниципальной программы</w:t>
      </w:r>
      <w:r w:rsidR="003B5F8E">
        <w:rPr>
          <w:rFonts w:ascii="Times New Roman" w:hAnsi="Times New Roman" w:cs="Times New Roman"/>
          <w:b/>
          <w:sz w:val="24"/>
          <w:szCs w:val="24"/>
        </w:rPr>
        <w:t>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Меры муниципального регулирования (налоговые, тарифные, кредитные, гарантии, залоговое обеспечение) не применяются.</w:t>
      </w:r>
    </w:p>
    <w:p w:rsidR="00081E2C" w:rsidRPr="00526B9D" w:rsidRDefault="00081E2C" w:rsidP="003B5F8E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5. Анализ рисков реализации муниципальной программы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и описание мер управления рисками реализации</w:t>
      </w:r>
      <w:r w:rsidR="003B5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="003B5F8E">
        <w:rPr>
          <w:rFonts w:ascii="Times New Roman" w:hAnsi="Times New Roman" w:cs="Times New Roman"/>
          <w:b/>
          <w:sz w:val="24"/>
          <w:szCs w:val="24"/>
        </w:rPr>
        <w:t>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Реализация мероприятий муниципальной программы связана с различными группами рисков, обусловленных как внутренними факторами, так и рисками, обусловленными вне</w:t>
      </w:r>
      <w:r w:rsidR="00B623A2" w:rsidRPr="00526B9D">
        <w:rPr>
          <w:rFonts w:ascii="Times New Roman" w:hAnsi="Times New Roman" w:cs="Times New Roman"/>
          <w:sz w:val="24"/>
          <w:szCs w:val="24"/>
        </w:rPr>
        <w:t xml:space="preserve">шними факторами, оказать </w:t>
      </w:r>
      <w:proofErr w:type="gramStart"/>
      <w:r w:rsidR="00B623A2" w:rsidRPr="00526B9D">
        <w:rPr>
          <w:rFonts w:ascii="Times New Roman" w:hAnsi="Times New Roman" w:cs="Times New Roman"/>
          <w:sz w:val="24"/>
          <w:szCs w:val="24"/>
        </w:rPr>
        <w:t>влияни</w:t>
      </w:r>
      <w:r w:rsidR="005C0D58" w:rsidRPr="00526B9D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526B9D">
        <w:rPr>
          <w:rFonts w:ascii="Times New Roman" w:hAnsi="Times New Roman" w:cs="Times New Roman"/>
          <w:sz w:val="24"/>
          <w:szCs w:val="24"/>
        </w:rPr>
        <w:t xml:space="preserve"> на которые исполнитель не имеет возможности.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К рискам муниципальной программы, обусловленным внешними факторами, относятся: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недофинансирование мероприятий Программы из республиканского бюджета;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недостатки в профессиональной подготовке муниципальных служащих;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отсутствие стабильности в структурах органов местного самоуправления;</w:t>
      </w:r>
    </w:p>
    <w:p w:rsidR="00081E2C" w:rsidRPr="00526B9D" w:rsidRDefault="005C0D58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отсутствие действенного общественного контроля за деятельностью муниципальных служащих.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Для преодоления указанных негативных тенденций необходимо обеспечить решение следующих проблем муниципальной службы: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недостаточное использование современных технологий управления персоналом;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низкая эффективность правовых и организационных мер контроля деятельности муниципальных служащих;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недостаточная эффективность кадровой политики в сфере муниципальной службы;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недостаточная ресурсная обеспеченность муниципальной службы;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повышение престижа муниципальной службы;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привлечение к муниципальной службе молодых инициативных специалистов, соблюдения эффективной преемственности кадров;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изменения федерального и областного законодательства, уменьшающие доходы</w:t>
      </w:r>
      <w:r w:rsidR="00193FF2" w:rsidRPr="00526B9D">
        <w:rPr>
          <w:rFonts w:ascii="Times New Roman" w:hAnsi="Times New Roman" w:cs="Times New Roman"/>
          <w:sz w:val="24"/>
          <w:szCs w:val="24"/>
        </w:rPr>
        <w:t xml:space="preserve"> и (или) увеличивающие расходы </w:t>
      </w:r>
      <w:r w:rsidRPr="00526B9D">
        <w:rPr>
          <w:rFonts w:ascii="Times New Roman" w:hAnsi="Times New Roman" w:cs="Times New Roman"/>
          <w:sz w:val="24"/>
          <w:szCs w:val="24"/>
        </w:rPr>
        <w:t>местного бюджета;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ухудшение внешней экономической ситуации, что может привести к снижению доходов, ухудшению динамики основных макроэкономических показателей, в том числе повышению инфляции и снижению темпов экономического роста, что, в свою очередь, может негативно сказаться на выполнении заложенных в муниципальной программе показателей.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Основным финансовым риском реализации муниципальной программы является существенное ухудшение параметров внешнеэкономической конъюнктуры, что повлечет за собой увеличение дефицита местного бюджета, увеличение объема муниципального долга и стоимости его обслуживания. Кроме того, имеются риски использования при формировании документов стратегического планирования (в том числе муниципальных программ) прогноза расходов, не соответствующего прогнозу доходов местного бюджета.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К мерам управления рисками с целью минимизации их влияния на достижение целей Программы относятся: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1. Планирование и прогнозирование. Ответственный исполнитель по согласованию с соисполнителями вносит предложения о внесении изменений в перечни и состав мероприятий, сроки их реализации, а также в объемы бюджетных ассигнований на реализацию мероприятий в пределах утвержденных лимитов бюджетных ассигнований, предусмотренных планом реализации Программы на соответствующий год.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2. Формирование и использование современной системы мониторинга на всех стадиях реализации Программы.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Для минимизации финансовых рисков реализации муниципальной программы необходимо утверждение администрацией района долгосрочной бюджетной стратегии, обеспечивающей соблюдение законодательно установленных бюджетных правил, а также установление на долгосрочный период предельных расходов районного бюджета на реализацию муниципальных программ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Крым, </w:t>
      </w:r>
      <w:r w:rsidRPr="00526B9D">
        <w:rPr>
          <w:rFonts w:ascii="Times New Roman" w:hAnsi="Times New Roman" w:cs="Times New Roman"/>
          <w:sz w:val="24"/>
          <w:szCs w:val="24"/>
        </w:rPr>
        <w:lastRenderedPageBreak/>
        <w:t>соответствующих долгосрочному прогнозу основных характеристик местного бюджета, и их соблюдение при формировании проекта местного бюджета на очередной финансовый год.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При этом достоверность долгосрочного прогноза бюджетных параметров и оценки влияния на них внешних условий определяется надежностью долгосрочного прогноза социально-экономического развития поселения, а кроме того, конкретными подходами к обеспечению сбалансированности местных бюджетов.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Следует также учитывать, что качество управления муниципальными финансами района, в том числе эффективность расходов районного бюджета, зависит от действий всех участников бюджетного процесса, а не только отдела финансов администрации </w:t>
      </w:r>
      <w:r w:rsidR="00CC1518"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 Советского района Республики Крым, осуществляющего организацию составления и исполнения местного бюджета.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Минимизация данных рисков возможна на основе: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учета конъюнктурных колебаний при бюджетном прогнозировании;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принятия мер по развитию налогового потенциала поселения, в том числе его диверсификации;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повышения эффективности бюджетных расходов и их оптимизации при обеспечении гарантированного качества муниципальных услуг.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Риски, определенные внутренними факторами, такими как инертность органов местного самоуправления, распространенность формального подхода, будут минимизироваться путем осуществления организационных, разъяснительных мероприятий.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Для исключения рисков невыполнения задач муниципальной программы необходимо: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систематически контролировать достижение поставленных задач;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осуществлять проведение аналитических мероприятий;</w:t>
      </w:r>
    </w:p>
    <w:p w:rsidR="00081E2C" w:rsidRPr="00526B9D" w:rsidRDefault="003B5F8E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1E2C" w:rsidRPr="00526B9D">
        <w:rPr>
          <w:rFonts w:ascii="Times New Roman" w:hAnsi="Times New Roman" w:cs="Times New Roman"/>
          <w:sz w:val="24"/>
          <w:szCs w:val="24"/>
        </w:rPr>
        <w:t>осуществлять корректировку показателей и мероприятий Программы.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В целях управления рисками, связанными с реализацией муниципальной программы, предусматриваются также следующие меры муниципального регулирования: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формирование проекта районного бюджета исходя из консервативного прогноза развития социально-экономического развития поселения;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мониторинг изменений бюджетного и налогового законодательства на федеральном и областном уровнях и оценка влияния этих факторов на бюджетный процесс области;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организация конкурсного распределения принимаемых обязательств с целью отбора мероприятий и направлений расходования бюджетных средств, в наиболее полной мере соответствующих приоритетам социально-экономического развития поселения;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инициирование мероприятий по сокращению неэффективных расходов местного бюджета, оптимизации сети муниципальных учреждений, инвентаризации и принятию решений о приватизации муниципального имущества, не связанного с исполнением органами местного самоуправления своих полномочий;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- повышение прозрачности и подотчетности деятельности органов местного самоуправления, повышение качества финансового менеджмента организаций сектора муниципального управления.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6. Мониторинг реализации муниципальной программы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Мониторинг реализации Программы ориентирован на раннее предупреждение возникновения проблем и отклонений хода реализации муниципальной программы от запланированного.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Объектом мониторинга являются индикаторы (показатели) муниципальной программы и подпрограмм, ход реализации основных мероприятий муниципальной программы.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Мониторинг реализации Программы проводится на основе квартальных и годовых отчетов о ходе реализации и оценке эффективности муниципальной программы, докладов о ходе реализации муниципальной программы.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В целях обеспечения эффективного мониторинга и контроля реализации всех мероприятий муниципальной программы исполнитель разрабатывает детальный план реализации муниципальной программы на очередной год, содержащий полный перечень мероприятий </w:t>
      </w:r>
      <w:r w:rsidRPr="00526B9D"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программы на очередной финансовый год.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Детальный план разрабатывается в форме сетевого графика, отражающего взаимосвязь мероприятий муниципальной программы. По каждому мероприятию приводятся сведения об ответственном исполнителе, сроках начала и окончания его реализации, объемах ресурсного обеспечения.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7. Методика расчета целевых индикаторов и показателей задач</w:t>
      </w:r>
    </w:p>
    <w:p w:rsidR="00081E2C" w:rsidRPr="00526B9D" w:rsidRDefault="00081E2C" w:rsidP="00526B9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B9D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Целевой индикатор муниципальной программы: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1. Уровень удовлетворенности граждан деятельностью органов местного </w:t>
      </w:r>
      <w:proofErr w:type="gramStart"/>
      <w:r w:rsidRPr="00526B9D">
        <w:rPr>
          <w:rFonts w:ascii="Times New Roman" w:hAnsi="Times New Roman" w:cs="Times New Roman"/>
          <w:sz w:val="24"/>
          <w:szCs w:val="24"/>
        </w:rPr>
        <w:t xml:space="preserve">самоуправления, </w:t>
      </w:r>
      <w:r w:rsidR="006109C4">
        <w:rPr>
          <w:rFonts w:ascii="Times New Roman" w:hAnsi="Times New Roman" w:cs="Times New Roman"/>
          <w:sz w:val="24"/>
          <w:szCs w:val="24"/>
        </w:rPr>
        <w:t xml:space="preserve"> </w:t>
      </w:r>
      <w:r w:rsidRPr="00526B9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26B9D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Показатель рассчитывается как отношение числа опрошенных граждан, удовлетворенных деятельностью органов местного самоуправления, к общему числу опрошенных граждан.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26"/>
          <w:sz w:val="24"/>
          <w:szCs w:val="24"/>
        </w:rPr>
        <w:drawing>
          <wp:inline distT="0" distB="0" distL="0" distR="0">
            <wp:extent cx="923925" cy="504825"/>
            <wp:effectExtent l="0" t="0" r="9525" b="9525"/>
            <wp:docPr id="2" name="Рисунок 11" descr="base_23772_60309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base_23772_60309_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04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Где: У - уровень удовлетворенности граждан;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9"/>
          <w:sz w:val="24"/>
          <w:szCs w:val="24"/>
        </w:rPr>
        <w:drawing>
          <wp:inline distT="0" distB="0" distL="0" distR="0">
            <wp:extent cx="219075" cy="266700"/>
            <wp:effectExtent l="0" t="0" r="9525" b="0"/>
            <wp:docPr id="3" name="Рисунок 10" descr="base_23772_60309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23772_60309_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 - число опрошенных граждан, удовлетворенных деятельностью органов местного самоуправления;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8"/>
          <w:sz w:val="24"/>
          <w:szCs w:val="24"/>
        </w:rPr>
        <w:drawing>
          <wp:inline distT="0" distB="0" distL="0" distR="0">
            <wp:extent cx="219075" cy="247650"/>
            <wp:effectExtent l="0" t="0" r="9525" b="0"/>
            <wp:docPr id="4" name="Рисунок 9" descr="base_23772_60309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23772_60309_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E2C" w:rsidRPr="00526B9D">
        <w:rPr>
          <w:rFonts w:ascii="Times New Roman" w:hAnsi="Times New Roman" w:cs="Times New Roman"/>
          <w:sz w:val="24"/>
          <w:szCs w:val="24"/>
        </w:rPr>
        <w:t xml:space="preserve"> - число опрошенных граждан.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 xml:space="preserve">2. Отношение объема муниципального долга </w:t>
      </w:r>
      <w:r w:rsidR="00CC1518">
        <w:rPr>
          <w:rFonts w:ascii="Times New Roman" w:hAnsi="Times New Roman" w:cs="Times New Roman"/>
          <w:sz w:val="24"/>
          <w:szCs w:val="24"/>
        </w:rPr>
        <w:t>Некрасовского сельского поселения</w:t>
      </w:r>
      <w:r w:rsidRPr="00526B9D">
        <w:rPr>
          <w:rFonts w:ascii="Times New Roman" w:hAnsi="Times New Roman" w:cs="Times New Roman"/>
          <w:sz w:val="24"/>
          <w:szCs w:val="24"/>
        </w:rPr>
        <w:t xml:space="preserve"> по состоянию на 1 января года, следующего за отчетным, к общему годовому объему доходов районного бюджета в отчетном финансовом году (без учета объемов безвозмездных поступлений и дополнительных отчислений от федеральных и региональных налогов) рассчитывается по формуле: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23"/>
          <w:sz w:val="24"/>
          <w:szCs w:val="24"/>
        </w:rPr>
        <w:drawing>
          <wp:inline distT="0" distB="0" distL="0" distR="0">
            <wp:extent cx="1038225" cy="466725"/>
            <wp:effectExtent l="0" t="0" r="9525" b="9525"/>
            <wp:docPr id="5" name="Рисунок 8" descr="base_23772_60309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23772_60309_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где: ГД - Объем муниципального долга района по состоянию на 1 января года, следующего за отчетным;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ОД - Общий годовой объем доходов районного бюджета в отчетном финансовом году (без учета объемов безвозмездных поступлений и дополнительных отчислений от федеральных и региональных налогов).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Показатель задачи 1 муниципальной программы: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Доля граждан, использующих механизмы получения муниципальных услуг в электронном виде, рассчитывается по формуле: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>
            <wp:extent cx="742950" cy="514350"/>
            <wp:effectExtent l="0" t="0" r="0" b="0"/>
            <wp:docPr id="6" name="Рисунок 7" descr="base_23772_60309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23772_60309_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6B9D">
        <w:rPr>
          <w:rFonts w:ascii="Times New Roman" w:hAnsi="Times New Roman" w:cs="Times New Roman"/>
          <w:sz w:val="24"/>
          <w:szCs w:val="24"/>
        </w:rPr>
        <w:t xml:space="preserve">Где: </w:t>
      </w:r>
      <w:r w:rsidR="004F7CA2" w:rsidRPr="00526B9D">
        <w:rPr>
          <w:rFonts w:ascii="Times New Roman" w:hAnsi="Times New Roman" w:cs="Times New Roman"/>
          <w:noProof/>
          <w:position w:val="-8"/>
          <w:sz w:val="24"/>
          <w:szCs w:val="24"/>
        </w:rPr>
        <w:drawing>
          <wp:inline distT="0" distB="0" distL="0" distR="0">
            <wp:extent cx="295275" cy="247650"/>
            <wp:effectExtent l="0" t="0" r="9525" b="0"/>
            <wp:docPr id="7" name="Рисунок 6" descr="base_23772_60309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23772_60309_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6B9D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Pr="00526B9D">
        <w:rPr>
          <w:rFonts w:ascii="Times New Roman" w:hAnsi="Times New Roman" w:cs="Times New Roman"/>
          <w:sz w:val="24"/>
          <w:szCs w:val="24"/>
        </w:rPr>
        <w:t xml:space="preserve"> Доля граждан, использующих механизмы получения муниципальных услуг в электронном виде, </w:t>
      </w:r>
      <w:r w:rsidR="004F7CA2" w:rsidRPr="00526B9D">
        <w:rPr>
          <w:rFonts w:ascii="Times New Roman" w:hAnsi="Times New Roman" w:cs="Times New Roman"/>
          <w:noProof/>
          <w:position w:val="-9"/>
          <w:sz w:val="24"/>
          <w:szCs w:val="24"/>
        </w:rPr>
        <w:drawing>
          <wp:inline distT="0" distB="0" distL="0" distR="0">
            <wp:extent cx="295275" cy="266700"/>
            <wp:effectExtent l="0" t="0" r="9525" b="0"/>
            <wp:docPr id="8" name="Рисунок 5" descr="base_23772_60309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23772_60309_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6B9D">
        <w:rPr>
          <w:rFonts w:ascii="Times New Roman" w:hAnsi="Times New Roman" w:cs="Times New Roman"/>
          <w:sz w:val="24"/>
          <w:szCs w:val="24"/>
        </w:rPr>
        <w:t xml:space="preserve"> - число граждан, использующих механизмы получения муниципальных услуг в электронном виде, </w:t>
      </w:r>
      <w:r w:rsidR="004F7CA2" w:rsidRPr="00526B9D">
        <w:rPr>
          <w:rFonts w:ascii="Times New Roman" w:hAnsi="Times New Roman" w:cs="Times New Roman"/>
          <w:noProof/>
          <w:position w:val="-9"/>
          <w:sz w:val="24"/>
          <w:szCs w:val="24"/>
        </w:rPr>
        <w:drawing>
          <wp:inline distT="0" distB="0" distL="0" distR="0">
            <wp:extent cx="209550" cy="266700"/>
            <wp:effectExtent l="0" t="0" r="0" b="0"/>
            <wp:docPr id="9" name="Рисунок 4" descr="base_23772_60309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23772_60309_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6B9D">
        <w:rPr>
          <w:rFonts w:ascii="Times New Roman" w:hAnsi="Times New Roman" w:cs="Times New Roman"/>
          <w:sz w:val="24"/>
          <w:szCs w:val="24"/>
        </w:rPr>
        <w:t xml:space="preserve"> - число граждан, получивших муниципальные услуги, всего.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Показатель задачи 2 муниципальной программы: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объем дефицита местного бюджета рассчитывается по формуле:</w:t>
      </w:r>
    </w:p>
    <w:p w:rsidR="00081E2C" w:rsidRPr="00526B9D" w:rsidRDefault="004F7CA2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noProof/>
          <w:position w:val="-23"/>
          <w:sz w:val="24"/>
          <w:szCs w:val="24"/>
        </w:rPr>
        <w:drawing>
          <wp:inline distT="0" distB="0" distL="0" distR="0">
            <wp:extent cx="1495425" cy="466725"/>
            <wp:effectExtent l="0" t="0" r="9525" b="9525"/>
            <wp:docPr id="10" name="Рисунок 10" descr="base_23772_60309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23772_60309_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где: Д - размер дефицита бюджета в отчетном финансовом году;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И - объем поступлений от продажи акций и иных форм участия в капитале находящихся в муниципальной собственности и снижения остатков средств на счетах по учету средств районного бюджета;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ДОБ - общий годовой объем доходов местного бюджета в отчетном финансовом году;</w:t>
      </w:r>
    </w:p>
    <w:p w:rsidR="00081E2C" w:rsidRPr="00526B9D" w:rsidRDefault="00081E2C" w:rsidP="00526B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lastRenderedPageBreak/>
        <w:t>БП - объем безвозмездных поступлений и дополнительных отчислений от федеральных и региональных налогов в отчетном финансовом году.</w:t>
      </w:r>
    </w:p>
    <w:p w:rsidR="00081E2C" w:rsidRDefault="00081E2C" w:rsidP="00526B9D">
      <w:pPr>
        <w:ind w:firstLine="709"/>
        <w:rPr>
          <w:sz w:val="24"/>
          <w:szCs w:val="24"/>
        </w:rPr>
      </w:pPr>
    </w:p>
    <w:p w:rsidR="000B445B" w:rsidRDefault="000B445B" w:rsidP="00526B9D">
      <w:pPr>
        <w:ind w:firstLine="709"/>
        <w:rPr>
          <w:sz w:val="24"/>
          <w:szCs w:val="24"/>
        </w:rPr>
      </w:pPr>
    </w:p>
    <w:p w:rsidR="000B445B" w:rsidRDefault="000B445B" w:rsidP="00526B9D">
      <w:pPr>
        <w:ind w:firstLine="709"/>
        <w:rPr>
          <w:sz w:val="24"/>
          <w:szCs w:val="24"/>
        </w:rPr>
      </w:pPr>
    </w:p>
    <w:p w:rsidR="000B445B" w:rsidRDefault="000B445B" w:rsidP="000B445B">
      <w:pPr>
        <w:tabs>
          <w:tab w:val="left" w:pos="9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0B445B" w:rsidRPr="000B445B" w:rsidRDefault="000B445B" w:rsidP="000B445B">
      <w:pPr>
        <w:tabs>
          <w:tab w:val="left" w:pos="960"/>
        </w:tabs>
        <w:rPr>
          <w:sz w:val="24"/>
          <w:szCs w:val="24"/>
        </w:rPr>
        <w:sectPr w:rsidR="000B445B" w:rsidRPr="000B445B" w:rsidSect="00526B9D">
          <w:footerReference w:type="default" r:id="rId18"/>
          <w:pgSz w:w="11906" w:h="16838"/>
          <w:pgMar w:top="1134" w:right="567" w:bottom="1134" w:left="1134" w:header="709" w:footer="0" w:gutter="0"/>
          <w:cols w:space="708"/>
          <w:docGrid w:linePitch="360"/>
        </w:sectPr>
      </w:pPr>
      <w:r>
        <w:rPr>
          <w:sz w:val="24"/>
          <w:szCs w:val="24"/>
        </w:rPr>
        <w:tab/>
      </w:r>
    </w:p>
    <w:p w:rsidR="00F225D6" w:rsidRPr="00F225D6" w:rsidRDefault="00F225D6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1025"/>
      <w:bookmarkEnd w:id="1"/>
      <w:r w:rsidRPr="00F225D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F225D6" w:rsidRPr="00F225D6" w:rsidRDefault="00F225D6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225D6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225D6" w:rsidRDefault="00CC1518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Некрасовского</w:t>
      </w:r>
      <w:r w:rsidR="00F225D6" w:rsidRPr="00F225D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CC1518" w:rsidRPr="00F225D6" w:rsidRDefault="00CC1518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Советского района Республики Крым</w:t>
      </w:r>
    </w:p>
    <w:p w:rsidR="00312244" w:rsidRDefault="00F225D6" w:rsidP="00CC1518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225D6">
        <w:rPr>
          <w:rFonts w:ascii="Times New Roman" w:hAnsi="Times New Roman" w:cs="Times New Roman"/>
          <w:sz w:val="24"/>
          <w:szCs w:val="24"/>
        </w:rPr>
        <w:t xml:space="preserve">от </w:t>
      </w:r>
      <w:r w:rsidR="00357DE6">
        <w:rPr>
          <w:rFonts w:ascii="Times New Roman" w:hAnsi="Times New Roman" w:cs="Times New Roman"/>
          <w:sz w:val="24"/>
          <w:szCs w:val="24"/>
        </w:rPr>
        <w:t>2</w:t>
      </w:r>
      <w:r w:rsidR="0019565A">
        <w:rPr>
          <w:rFonts w:ascii="Times New Roman" w:hAnsi="Times New Roman" w:cs="Times New Roman"/>
          <w:sz w:val="24"/>
          <w:szCs w:val="24"/>
        </w:rPr>
        <w:t>3</w:t>
      </w:r>
      <w:r w:rsidR="00357DE6">
        <w:rPr>
          <w:rFonts w:ascii="Times New Roman" w:hAnsi="Times New Roman" w:cs="Times New Roman"/>
          <w:sz w:val="24"/>
          <w:szCs w:val="24"/>
        </w:rPr>
        <w:t>.09.</w:t>
      </w:r>
      <w:r w:rsidR="00CC1518">
        <w:rPr>
          <w:rFonts w:ascii="Times New Roman" w:hAnsi="Times New Roman" w:cs="Times New Roman"/>
          <w:sz w:val="24"/>
          <w:szCs w:val="24"/>
        </w:rPr>
        <w:t>202</w:t>
      </w:r>
      <w:r w:rsidR="0019565A">
        <w:rPr>
          <w:rFonts w:ascii="Times New Roman" w:hAnsi="Times New Roman" w:cs="Times New Roman"/>
          <w:sz w:val="24"/>
          <w:szCs w:val="24"/>
        </w:rPr>
        <w:t>4</w:t>
      </w:r>
      <w:r w:rsidRPr="00CC1518">
        <w:rPr>
          <w:rFonts w:ascii="Times New Roman" w:hAnsi="Times New Roman" w:cs="Times New Roman"/>
          <w:sz w:val="24"/>
          <w:szCs w:val="24"/>
        </w:rPr>
        <w:t xml:space="preserve"> г.</w:t>
      </w:r>
      <w:r w:rsidR="00701730">
        <w:rPr>
          <w:rFonts w:ascii="Times New Roman" w:hAnsi="Times New Roman" w:cs="Times New Roman"/>
          <w:sz w:val="24"/>
          <w:szCs w:val="24"/>
        </w:rPr>
        <w:t xml:space="preserve"> №</w:t>
      </w:r>
      <w:r w:rsidR="00357DE6">
        <w:rPr>
          <w:rFonts w:ascii="Times New Roman" w:hAnsi="Times New Roman" w:cs="Times New Roman"/>
          <w:sz w:val="24"/>
          <w:szCs w:val="24"/>
        </w:rPr>
        <w:t>11</w:t>
      </w:r>
      <w:r w:rsidR="0019565A">
        <w:rPr>
          <w:rFonts w:ascii="Times New Roman" w:hAnsi="Times New Roman" w:cs="Times New Roman"/>
          <w:sz w:val="24"/>
          <w:szCs w:val="24"/>
        </w:rPr>
        <w:t>0</w:t>
      </w:r>
      <w:r w:rsidRPr="00F225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25D6" w:rsidRPr="00526B9D" w:rsidRDefault="00F225D6" w:rsidP="00F225D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81E2C" w:rsidRPr="00526B9D" w:rsidRDefault="00312244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651"/>
      <w:bookmarkEnd w:id="2"/>
      <w:r w:rsidRPr="00526B9D">
        <w:rPr>
          <w:rFonts w:ascii="Times New Roman" w:hAnsi="Times New Roman" w:cs="Times New Roman"/>
          <w:sz w:val="24"/>
          <w:szCs w:val="24"/>
        </w:rPr>
        <w:t>Ресурсное обеспечение реализации</w:t>
      </w:r>
    </w:p>
    <w:p w:rsidR="00193FF2" w:rsidRPr="00526B9D" w:rsidRDefault="00312244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193FF2" w:rsidRPr="00526B9D" w:rsidRDefault="00CC1518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1518">
        <w:rPr>
          <w:rFonts w:ascii="Times New Roman" w:hAnsi="Times New Roman" w:cs="Times New Roman"/>
          <w:sz w:val="24"/>
          <w:szCs w:val="24"/>
        </w:rPr>
        <w:t>Некрасовского</w:t>
      </w:r>
      <w:r w:rsidR="00312244" w:rsidRPr="00526B9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109C4">
        <w:rPr>
          <w:rFonts w:ascii="Times New Roman" w:hAnsi="Times New Roman" w:cs="Times New Roman"/>
          <w:sz w:val="24"/>
          <w:szCs w:val="24"/>
        </w:rPr>
        <w:t xml:space="preserve"> </w:t>
      </w:r>
      <w:r w:rsidR="00312244" w:rsidRPr="00526B9D">
        <w:rPr>
          <w:rFonts w:ascii="Times New Roman" w:hAnsi="Times New Roman" w:cs="Times New Roman"/>
          <w:sz w:val="24"/>
          <w:szCs w:val="24"/>
        </w:rPr>
        <w:t>Советского района Республики Крым</w:t>
      </w:r>
    </w:p>
    <w:p w:rsidR="00081E2C" w:rsidRPr="00526B9D" w:rsidRDefault="00312244" w:rsidP="00526B9D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6B9D">
        <w:rPr>
          <w:rFonts w:ascii="Times New Roman" w:hAnsi="Times New Roman" w:cs="Times New Roman"/>
          <w:sz w:val="24"/>
          <w:szCs w:val="24"/>
        </w:rPr>
        <w:t>"Улучшение качества м</w:t>
      </w:r>
      <w:r w:rsidR="00CC1518">
        <w:rPr>
          <w:rFonts w:ascii="Times New Roman" w:hAnsi="Times New Roman" w:cs="Times New Roman"/>
          <w:sz w:val="24"/>
          <w:szCs w:val="24"/>
        </w:rPr>
        <w:t>униципального управления</w:t>
      </w:r>
      <w:r w:rsidR="00081E2C" w:rsidRPr="00526B9D">
        <w:rPr>
          <w:rFonts w:ascii="Times New Roman" w:hAnsi="Times New Roman" w:cs="Times New Roman"/>
          <w:sz w:val="24"/>
          <w:szCs w:val="24"/>
        </w:rPr>
        <w:t>"</w:t>
      </w:r>
    </w:p>
    <w:tbl>
      <w:tblPr>
        <w:tblpPr w:leftFromText="180" w:rightFromText="180" w:vertAnchor="text" w:horzAnchor="margin" w:tblpXSpec="center" w:tblpY="18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2976"/>
        <w:gridCol w:w="2127"/>
        <w:gridCol w:w="1275"/>
        <w:gridCol w:w="1418"/>
        <w:gridCol w:w="1559"/>
      </w:tblGrid>
      <w:tr w:rsidR="005C0D58" w:rsidRPr="00526B9D" w:rsidTr="0090292A">
        <w:tc>
          <w:tcPr>
            <w:tcW w:w="1101" w:type="dxa"/>
            <w:vMerge w:val="restart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Статус</w:t>
            </w:r>
          </w:p>
        </w:tc>
        <w:tc>
          <w:tcPr>
            <w:tcW w:w="2976" w:type="dxa"/>
            <w:vMerge w:val="restart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127" w:type="dxa"/>
            <w:vMerge w:val="restart"/>
          </w:tcPr>
          <w:p w:rsidR="005C0D58" w:rsidRPr="00526B9D" w:rsidRDefault="005C0D58" w:rsidP="0090292A">
            <w:pPr>
              <w:tabs>
                <w:tab w:val="left" w:pos="9781"/>
              </w:tabs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252" w:type="dxa"/>
            <w:gridSpan w:val="3"/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</w:rPr>
            </w:pPr>
            <w:r w:rsidRPr="00526B9D">
              <w:rPr>
                <w:sz w:val="24"/>
                <w:szCs w:val="24"/>
              </w:rPr>
              <w:t>Расходы (тыс. руб.), годы</w:t>
            </w:r>
          </w:p>
        </w:tc>
      </w:tr>
      <w:tr w:rsidR="005C0D58" w:rsidRPr="00526B9D" w:rsidTr="0090292A">
        <w:trPr>
          <w:trHeight w:val="703"/>
        </w:trPr>
        <w:tc>
          <w:tcPr>
            <w:tcW w:w="1101" w:type="dxa"/>
            <w:vMerge/>
            <w:vAlign w:val="center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vMerge/>
            <w:vAlign w:val="center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vAlign w:val="center"/>
          </w:tcPr>
          <w:p w:rsidR="005C0D58" w:rsidRPr="00526B9D" w:rsidRDefault="005C0D58" w:rsidP="0090292A">
            <w:pPr>
              <w:tabs>
                <w:tab w:val="left" w:pos="9781"/>
              </w:tabs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5C0D58" w:rsidRPr="00526B9D" w:rsidRDefault="005C0D58" w:rsidP="0019565A">
            <w:pPr>
              <w:pStyle w:val="ConsPlusCell"/>
              <w:tabs>
                <w:tab w:val="left" w:pos="9781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029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C0D58" w:rsidRPr="00526B9D" w:rsidRDefault="005C0D58" w:rsidP="0019565A">
            <w:pPr>
              <w:pStyle w:val="ConsPlusCell"/>
              <w:tabs>
                <w:tab w:val="left" w:pos="9781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5C0D58" w:rsidRPr="00526B9D" w:rsidRDefault="005C0D58" w:rsidP="0019565A">
            <w:pPr>
              <w:pStyle w:val="ConsPlusCell"/>
              <w:tabs>
                <w:tab w:val="left" w:pos="9781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9565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0D58" w:rsidRPr="00526B9D" w:rsidTr="0090292A">
        <w:tc>
          <w:tcPr>
            <w:tcW w:w="1101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C0D58" w:rsidRPr="00526B9D" w:rsidTr="0090292A">
        <w:trPr>
          <w:trHeight w:val="334"/>
        </w:trPr>
        <w:tc>
          <w:tcPr>
            <w:tcW w:w="1101" w:type="dxa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C0D58" w:rsidRPr="00526B9D" w:rsidRDefault="005C0D58" w:rsidP="0090292A">
            <w:pPr>
              <w:tabs>
                <w:tab w:val="left" w:pos="9781"/>
              </w:tabs>
              <w:ind w:firstLine="34"/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  <w:lang w:eastAsia="en-US"/>
              </w:rPr>
            </w:pPr>
            <w:r w:rsidRPr="00526B9D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</w:rPr>
            </w:pPr>
            <w:r w:rsidRPr="00526B9D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C0D58" w:rsidRPr="00526B9D" w:rsidRDefault="005C0D58" w:rsidP="0090292A">
            <w:pPr>
              <w:tabs>
                <w:tab w:val="left" w:pos="9781"/>
              </w:tabs>
              <w:ind w:firstLine="33"/>
              <w:jc w:val="center"/>
              <w:rPr>
                <w:sz w:val="24"/>
                <w:szCs w:val="24"/>
              </w:rPr>
            </w:pPr>
            <w:r w:rsidRPr="00526B9D">
              <w:rPr>
                <w:sz w:val="24"/>
                <w:szCs w:val="24"/>
              </w:rPr>
              <w:t>6</w:t>
            </w:r>
          </w:p>
        </w:tc>
      </w:tr>
      <w:tr w:rsidR="005C0D58" w:rsidRPr="00526B9D" w:rsidTr="0090292A">
        <w:trPr>
          <w:trHeight w:val="725"/>
        </w:trPr>
        <w:tc>
          <w:tcPr>
            <w:tcW w:w="1101" w:type="dxa"/>
          </w:tcPr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bCs/>
                <w:sz w:val="24"/>
                <w:szCs w:val="24"/>
                <w:lang w:eastAsia="en-US"/>
              </w:rPr>
            </w:pPr>
            <w:r w:rsidRPr="00526B9D">
              <w:rPr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976" w:type="dxa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Улучшение качества муниципального управления</w:t>
            </w:r>
          </w:p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CC1518">
              <w:t xml:space="preserve"> </w:t>
            </w:r>
            <w:r w:rsidR="00CC1518" w:rsidRPr="00CC1518">
              <w:rPr>
                <w:rFonts w:ascii="Times New Roman" w:hAnsi="Times New Roman" w:cs="Times New Roman"/>
                <w:sz w:val="24"/>
                <w:szCs w:val="24"/>
              </w:rPr>
              <w:t>Некрасовского</w:t>
            </w:r>
            <w:proofErr w:type="gramEnd"/>
            <w:r w:rsidR="00CC1518" w:rsidRPr="00CC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75" w:type="dxa"/>
          </w:tcPr>
          <w:p w:rsidR="00492E88" w:rsidRPr="00B80F23" w:rsidRDefault="00F63A6D" w:rsidP="003643A6">
            <w:pPr>
              <w:tabs>
                <w:tab w:val="left" w:pos="9781"/>
              </w:tabs>
              <w:ind w:right="-65" w:firstLine="33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3 124,194</w:t>
            </w:r>
          </w:p>
        </w:tc>
        <w:tc>
          <w:tcPr>
            <w:tcW w:w="1418" w:type="dxa"/>
          </w:tcPr>
          <w:p w:rsidR="005C0D58" w:rsidRPr="00B80F23" w:rsidRDefault="00B80F23" w:rsidP="00F63A6D">
            <w:pPr>
              <w:tabs>
                <w:tab w:val="left" w:pos="9781"/>
              </w:tabs>
              <w:ind w:firstLine="33"/>
              <w:rPr>
                <w:sz w:val="24"/>
                <w:szCs w:val="24"/>
              </w:rPr>
            </w:pPr>
            <w:r w:rsidRPr="00B80F23">
              <w:rPr>
                <w:sz w:val="24"/>
                <w:szCs w:val="24"/>
              </w:rPr>
              <w:t>3</w:t>
            </w:r>
            <w:r w:rsidR="00F63A6D">
              <w:rPr>
                <w:sz w:val="24"/>
                <w:szCs w:val="24"/>
              </w:rPr>
              <w:t> 183,194</w:t>
            </w:r>
          </w:p>
        </w:tc>
        <w:tc>
          <w:tcPr>
            <w:tcW w:w="1559" w:type="dxa"/>
          </w:tcPr>
          <w:p w:rsidR="005C0D58" w:rsidRPr="00B80F23" w:rsidRDefault="00B80F23" w:rsidP="00F63A6D">
            <w:pPr>
              <w:tabs>
                <w:tab w:val="left" w:pos="9781"/>
              </w:tabs>
              <w:ind w:firstLine="33"/>
              <w:rPr>
                <w:sz w:val="24"/>
                <w:szCs w:val="24"/>
              </w:rPr>
            </w:pPr>
            <w:r w:rsidRPr="00B80F23">
              <w:rPr>
                <w:sz w:val="24"/>
                <w:szCs w:val="24"/>
              </w:rPr>
              <w:t>3</w:t>
            </w:r>
            <w:r w:rsidR="00F63A6D">
              <w:rPr>
                <w:sz w:val="24"/>
                <w:szCs w:val="24"/>
              </w:rPr>
              <w:t> 007,513</w:t>
            </w:r>
            <w:bookmarkStart w:id="3" w:name="_GoBack"/>
            <w:bookmarkEnd w:id="3"/>
          </w:p>
        </w:tc>
      </w:tr>
      <w:tr w:rsidR="0090292A" w:rsidRPr="00526B9D" w:rsidTr="0090292A">
        <w:trPr>
          <w:trHeight w:val="358"/>
        </w:trPr>
        <w:tc>
          <w:tcPr>
            <w:tcW w:w="10456" w:type="dxa"/>
            <w:gridSpan w:val="6"/>
          </w:tcPr>
          <w:p w:rsidR="0090292A" w:rsidRPr="00B80F23" w:rsidRDefault="0090292A" w:rsidP="0090292A">
            <w:pPr>
              <w:pStyle w:val="ConsPlusCell"/>
              <w:tabs>
                <w:tab w:val="left" w:pos="9781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F2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Основные мероприятия</w:t>
            </w:r>
          </w:p>
        </w:tc>
      </w:tr>
      <w:tr w:rsidR="005C0D58" w:rsidRPr="00526B9D" w:rsidTr="0090292A">
        <w:trPr>
          <w:trHeight w:val="725"/>
        </w:trPr>
        <w:tc>
          <w:tcPr>
            <w:tcW w:w="1101" w:type="dxa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6B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  <w:p w:rsidR="005C0D58" w:rsidRPr="00526B9D" w:rsidRDefault="005C0D58" w:rsidP="0090292A">
            <w:pPr>
              <w:tabs>
                <w:tab w:val="left" w:pos="9781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5C0D58" w:rsidRPr="00526B9D" w:rsidRDefault="0004256A" w:rsidP="0090292A">
            <w:pPr>
              <w:tabs>
                <w:tab w:val="left" w:pos="9781"/>
              </w:tabs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Обеспечение деятельности администрации Некрасовского сельского поселения Советского района Республики Крым</w:t>
            </w:r>
          </w:p>
        </w:tc>
        <w:tc>
          <w:tcPr>
            <w:tcW w:w="2127" w:type="dxa"/>
          </w:tcPr>
          <w:p w:rsidR="005C0D58" w:rsidRPr="00526B9D" w:rsidRDefault="005C0D58" w:rsidP="0090292A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CC1518">
              <w:t xml:space="preserve"> </w:t>
            </w:r>
            <w:r w:rsidR="00CC1518" w:rsidRPr="00CC1518">
              <w:rPr>
                <w:rFonts w:ascii="Times New Roman" w:hAnsi="Times New Roman" w:cs="Times New Roman"/>
                <w:sz w:val="24"/>
                <w:szCs w:val="24"/>
              </w:rPr>
              <w:t>Некрасовского</w:t>
            </w:r>
            <w:proofErr w:type="gramEnd"/>
            <w:r w:rsidR="00CC1518" w:rsidRPr="00CC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75" w:type="dxa"/>
          </w:tcPr>
          <w:p w:rsidR="005C0D58" w:rsidRPr="00B80F23" w:rsidRDefault="0019565A" w:rsidP="0090292A">
            <w:pPr>
              <w:tabs>
                <w:tab w:val="left" w:pos="9781"/>
              </w:tabs>
              <w:ind w:firstLine="3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3 079,098</w:t>
            </w:r>
          </w:p>
        </w:tc>
        <w:tc>
          <w:tcPr>
            <w:tcW w:w="1418" w:type="dxa"/>
          </w:tcPr>
          <w:p w:rsidR="005C0D58" w:rsidRPr="00B80F23" w:rsidRDefault="00F63A6D" w:rsidP="0090292A">
            <w:pPr>
              <w:tabs>
                <w:tab w:val="left" w:pos="9781"/>
              </w:tabs>
              <w:ind w:firstLine="3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3 138,098</w:t>
            </w:r>
          </w:p>
        </w:tc>
        <w:tc>
          <w:tcPr>
            <w:tcW w:w="1559" w:type="dxa"/>
          </w:tcPr>
          <w:p w:rsidR="005C0D58" w:rsidRPr="00B80F23" w:rsidRDefault="00F63A6D" w:rsidP="0090292A">
            <w:pPr>
              <w:tabs>
                <w:tab w:val="left" w:pos="9781"/>
              </w:tabs>
              <w:ind w:firstLine="3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2 962,417</w:t>
            </w:r>
          </w:p>
        </w:tc>
      </w:tr>
      <w:tr w:rsidR="00B80F23" w:rsidRPr="00526B9D" w:rsidTr="0090292A">
        <w:trPr>
          <w:trHeight w:val="725"/>
        </w:trPr>
        <w:tc>
          <w:tcPr>
            <w:tcW w:w="1101" w:type="dxa"/>
          </w:tcPr>
          <w:p w:rsidR="00B80F23" w:rsidRPr="00526B9D" w:rsidRDefault="0004256A" w:rsidP="00B80F23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80F23" w:rsidRPr="00526B9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80F23" w:rsidRPr="00526B9D" w:rsidRDefault="00B80F23" w:rsidP="00B80F23">
            <w:pPr>
              <w:tabs>
                <w:tab w:val="left" w:pos="9781"/>
              </w:tabs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надзора»</w:t>
            </w:r>
          </w:p>
        </w:tc>
        <w:tc>
          <w:tcPr>
            <w:tcW w:w="2127" w:type="dxa"/>
          </w:tcPr>
          <w:p w:rsidR="00B80F23" w:rsidRPr="00526B9D" w:rsidRDefault="00B80F23" w:rsidP="00B80F23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t xml:space="preserve"> </w:t>
            </w:r>
            <w:r w:rsidRPr="00CC1518">
              <w:rPr>
                <w:rFonts w:ascii="Times New Roman" w:hAnsi="Times New Roman" w:cs="Times New Roman"/>
                <w:sz w:val="24"/>
                <w:szCs w:val="24"/>
              </w:rPr>
              <w:t>Некрасовского</w:t>
            </w:r>
            <w:proofErr w:type="gramEnd"/>
            <w:r w:rsidRPr="00CC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B80F23" w:rsidRPr="00526B9D" w:rsidRDefault="00B80F23" w:rsidP="00B80F23">
            <w:pPr>
              <w:pStyle w:val="ConsPlusCell"/>
              <w:tabs>
                <w:tab w:val="left" w:pos="9781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80F23" w:rsidRPr="00B80F23" w:rsidRDefault="0019565A" w:rsidP="00B80F23">
            <w:pPr>
              <w:tabs>
                <w:tab w:val="left" w:pos="9781"/>
              </w:tabs>
              <w:ind w:right="-68" w:firstLine="3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45,096</w:t>
            </w:r>
          </w:p>
        </w:tc>
        <w:tc>
          <w:tcPr>
            <w:tcW w:w="1418" w:type="dxa"/>
          </w:tcPr>
          <w:p w:rsidR="00B80F23" w:rsidRPr="00B80F23" w:rsidRDefault="0019565A" w:rsidP="00BE21D3">
            <w:r>
              <w:rPr>
                <w:bCs/>
                <w:sz w:val="24"/>
                <w:szCs w:val="24"/>
              </w:rPr>
              <w:t>45,096</w:t>
            </w:r>
          </w:p>
        </w:tc>
        <w:tc>
          <w:tcPr>
            <w:tcW w:w="1559" w:type="dxa"/>
          </w:tcPr>
          <w:p w:rsidR="00B80F23" w:rsidRPr="00B80F23" w:rsidRDefault="0019565A" w:rsidP="00BE21D3">
            <w:r>
              <w:rPr>
                <w:bCs/>
                <w:sz w:val="24"/>
                <w:szCs w:val="24"/>
              </w:rPr>
              <w:t>45,096</w:t>
            </w:r>
          </w:p>
        </w:tc>
      </w:tr>
      <w:tr w:rsidR="003643A6" w:rsidRPr="00526B9D" w:rsidTr="0090292A">
        <w:trPr>
          <w:trHeight w:val="725"/>
        </w:trPr>
        <w:tc>
          <w:tcPr>
            <w:tcW w:w="1101" w:type="dxa"/>
          </w:tcPr>
          <w:p w:rsidR="003643A6" w:rsidRDefault="003643A6" w:rsidP="00B80F23">
            <w:pPr>
              <w:pStyle w:val="ConsPlusCell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:rsidR="003643A6" w:rsidRDefault="003643A6" w:rsidP="00B80F23">
            <w:pPr>
              <w:tabs>
                <w:tab w:val="left" w:pos="9781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2127" w:type="dxa"/>
          </w:tcPr>
          <w:p w:rsidR="003643A6" w:rsidRPr="00526B9D" w:rsidRDefault="003643A6" w:rsidP="003643A6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6B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t xml:space="preserve"> </w:t>
            </w:r>
            <w:r w:rsidRPr="00CC1518">
              <w:rPr>
                <w:rFonts w:ascii="Times New Roman" w:hAnsi="Times New Roman" w:cs="Times New Roman"/>
                <w:sz w:val="24"/>
                <w:szCs w:val="24"/>
              </w:rPr>
              <w:t>Некрасовского</w:t>
            </w:r>
            <w:proofErr w:type="gramEnd"/>
            <w:r w:rsidRPr="00CC15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B9D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3643A6" w:rsidRPr="00526B9D" w:rsidRDefault="003643A6" w:rsidP="00B80F23">
            <w:pPr>
              <w:pStyle w:val="ConsPlusCell"/>
              <w:tabs>
                <w:tab w:val="left" w:pos="9781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643A6" w:rsidRDefault="0019565A" w:rsidP="00B80F23">
            <w:pPr>
              <w:tabs>
                <w:tab w:val="left" w:pos="9781"/>
              </w:tabs>
              <w:ind w:right="-68" w:firstLine="3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3643A6" w:rsidRPr="00B80F23" w:rsidRDefault="003643A6" w:rsidP="00BE21D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3643A6" w:rsidRDefault="003643A6" w:rsidP="00BE21D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</w:tc>
      </w:tr>
    </w:tbl>
    <w:p w:rsidR="00081E2C" w:rsidRPr="00526B9D" w:rsidRDefault="00081E2C" w:rsidP="00526B9D">
      <w:pPr>
        <w:pStyle w:val="ConsPlusNormal"/>
        <w:tabs>
          <w:tab w:val="left" w:pos="9781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81E2C" w:rsidRPr="00526B9D" w:rsidRDefault="00081E2C" w:rsidP="00526B9D">
      <w:pPr>
        <w:tabs>
          <w:tab w:val="left" w:pos="9781"/>
        </w:tabs>
        <w:ind w:firstLine="709"/>
        <w:rPr>
          <w:sz w:val="24"/>
          <w:szCs w:val="24"/>
        </w:rPr>
      </w:pPr>
    </w:p>
    <w:sectPr w:rsidR="00081E2C" w:rsidRPr="00526B9D" w:rsidSect="00526B9D">
      <w:pgSz w:w="11906" w:h="16838"/>
      <w:pgMar w:top="1134" w:right="567" w:bottom="1134" w:left="1134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009" w:rsidRDefault="00AB3009" w:rsidP="00D657C6">
      <w:r>
        <w:separator/>
      </w:r>
    </w:p>
  </w:endnote>
  <w:endnote w:type="continuationSeparator" w:id="0">
    <w:p w:rsidR="00AB3009" w:rsidRDefault="00AB3009" w:rsidP="00D6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E2C" w:rsidRDefault="0061728E">
    <w:pPr>
      <w:pStyle w:val="af3"/>
      <w:jc w:val="center"/>
    </w:pPr>
    <w:r>
      <w:fldChar w:fldCharType="begin"/>
    </w:r>
    <w:r w:rsidR="00D73767">
      <w:instrText xml:space="preserve"> PAGE   \* MERGEFORMAT </w:instrText>
    </w:r>
    <w:r>
      <w:fldChar w:fldCharType="separate"/>
    </w:r>
    <w:r w:rsidR="00F63A6D">
      <w:rPr>
        <w:noProof/>
      </w:rPr>
      <w:t>11</w:t>
    </w:r>
    <w:r>
      <w:rPr>
        <w:noProof/>
      </w:rPr>
      <w:fldChar w:fldCharType="end"/>
    </w:r>
  </w:p>
  <w:p w:rsidR="00081E2C" w:rsidRDefault="00081E2C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009" w:rsidRDefault="00AB3009" w:rsidP="00D657C6">
      <w:r>
        <w:separator/>
      </w:r>
    </w:p>
  </w:footnote>
  <w:footnote w:type="continuationSeparator" w:id="0">
    <w:p w:rsidR="00AB3009" w:rsidRDefault="00AB3009" w:rsidP="00D6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30DED"/>
    <w:multiLevelType w:val="hybridMultilevel"/>
    <w:tmpl w:val="C8F86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7240D"/>
    <w:multiLevelType w:val="hybridMultilevel"/>
    <w:tmpl w:val="DC7ACE76"/>
    <w:lvl w:ilvl="0" w:tplc="A1DC07E2">
      <w:start w:val="2"/>
      <w:numFmt w:val="decimal"/>
      <w:lvlText w:val="%1."/>
      <w:lvlJc w:val="left"/>
      <w:pPr>
        <w:ind w:left="7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2" w15:restartNumberingAfterBreak="0">
    <w:nsid w:val="529568F7"/>
    <w:multiLevelType w:val="hybridMultilevel"/>
    <w:tmpl w:val="DA1AD172"/>
    <w:lvl w:ilvl="0" w:tplc="9334D6B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B0E005F"/>
    <w:multiLevelType w:val="hybridMultilevel"/>
    <w:tmpl w:val="51C08CC6"/>
    <w:lvl w:ilvl="0" w:tplc="766CA7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4F3A"/>
    <w:rsid w:val="00000E21"/>
    <w:rsid w:val="0004256A"/>
    <w:rsid w:val="00081012"/>
    <w:rsid w:val="00081E2C"/>
    <w:rsid w:val="00083DDE"/>
    <w:rsid w:val="000B445B"/>
    <w:rsid w:val="000C3436"/>
    <w:rsid w:val="000F35EA"/>
    <w:rsid w:val="000F3B73"/>
    <w:rsid w:val="0010296F"/>
    <w:rsid w:val="001040BD"/>
    <w:rsid w:val="001410F0"/>
    <w:rsid w:val="001520F4"/>
    <w:rsid w:val="00184BDE"/>
    <w:rsid w:val="001868A4"/>
    <w:rsid w:val="00193FF2"/>
    <w:rsid w:val="0019565A"/>
    <w:rsid w:val="001A1828"/>
    <w:rsid w:val="001B27FB"/>
    <w:rsid w:val="00202E68"/>
    <w:rsid w:val="00212EB1"/>
    <w:rsid w:val="00223986"/>
    <w:rsid w:val="00237583"/>
    <w:rsid w:val="00255BE5"/>
    <w:rsid w:val="00257004"/>
    <w:rsid w:val="00297A9C"/>
    <w:rsid w:val="002B2DBD"/>
    <w:rsid w:val="002B52FE"/>
    <w:rsid w:val="002C213D"/>
    <w:rsid w:val="002D0E29"/>
    <w:rsid w:val="002F32C3"/>
    <w:rsid w:val="00307939"/>
    <w:rsid w:val="00312244"/>
    <w:rsid w:val="00315BA3"/>
    <w:rsid w:val="00335E89"/>
    <w:rsid w:val="0033791B"/>
    <w:rsid w:val="00357DE6"/>
    <w:rsid w:val="00363C5A"/>
    <w:rsid w:val="003643A6"/>
    <w:rsid w:val="003646B4"/>
    <w:rsid w:val="00364885"/>
    <w:rsid w:val="00381668"/>
    <w:rsid w:val="003B5F8E"/>
    <w:rsid w:val="003E0B6C"/>
    <w:rsid w:val="003F015B"/>
    <w:rsid w:val="004000CB"/>
    <w:rsid w:val="00410D41"/>
    <w:rsid w:val="0041112D"/>
    <w:rsid w:val="00417D3A"/>
    <w:rsid w:val="004436BD"/>
    <w:rsid w:val="00452D58"/>
    <w:rsid w:val="004816F2"/>
    <w:rsid w:val="00484748"/>
    <w:rsid w:val="00492E88"/>
    <w:rsid w:val="004A064E"/>
    <w:rsid w:val="004A73CE"/>
    <w:rsid w:val="004C0662"/>
    <w:rsid w:val="004D337B"/>
    <w:rsid w:val="004F1A71"/>
    <w:rsid w:val="004F7CA2"/>
    <w:rsid w:val="005120E8"/>
    <w:rsid w:val="00517485"/>
    <w:rsid w:val="0052059E"/>
    <w:rsid w:val="00526B9D"/>
    <w:rsid w:val="00534B22"/>
    <w:rsid w:val="00575589"/>
    <w:rsid w:val="00581A9C"/>
    <w:rsid w:val="005A5059"/>
    <w:rsid w:val="005C0D58"/>
    <w:rsid w:val="005D6A47"/>
    <w:rsid w:val="005E7992"/>
    <w:rsid w:val="005F0355"/>
    <w:rsid w:val="005F070B"/>
    <w:rsid w:val="005F080B"/>
    <w:rsid w:val="005F5846"/>
    <w:rsid w:val="006109C4"/>
    <w:rsid w:val="0061728E"/>
    <w:rsid w:val="00621AD0"/>
    <w:rsid w:val="006C031F"/>
    <w:rsid w:val="006F02C2"/>
    <w:rsid w:val="00701730"/>
    <w:rsid w:val="00705C5A"/>
    <w:rsid w:val="00722118"/>
    <w:rsid w:val="00732E91"/>
    <w:rsid w:val="0074660F"/>
    <w:rsid w:val="00755AB0"/>
    <w:rsid w:val="0077735D"/>
    <w:rsid w:val="007A3293"/>
    <w:rsid w:val="007B0E5A"/>
    <w:rsid w:val="007F7EE6"/>
    <w:rsid w:val="008021A8"/>
    <w:rsid w:val="00806545"/>
    <w:rsid w:val="00814CF2"/>
    <w:rsid w:val="00852C41"/>
    <w:rsid w:val="00854576"/>
    <w:rsid w:val="00890C2D"/>
    <w:rsid w:val="008D49CD"/>
    <w:rsid w:val="008E6CFD"/>
    <w:rsid w:val="008F26CF"/>
    <w:rsid w:val="0090292A"/>
    <w:rsid w:val="00904CC1"/>
    <w:rsid w:val="00985B82"/>
    <w:rsid w:val="00991491"/>
    <w:rsid w:val="009A297A"/>
    <w:rsid w:val="009A3467"/>
    <w:rsid w:val="009A45C9"/>
    <w:rsid w:val="009E1178"/>
    <w:rsid w:val="009E68A6"/>
    <w:rsid w:val="009F6927"/>
    <w:rsid w:val="00A1395A"/>
    <w:rsid w:val="00A1626D"/>
    <w:rsid w:val="00A17057"/>
    <w:rsid w:val="00A33142"/>
    <w:rsid w:val="00A34844"/>
    <w:rsid w:val="00A35114"/>
    <w:rsid w:val="00A358FB"/>
    <w:rsid w:val="00A54165"/>
    <w:rsid w:val="00A847FB"/>
    <w:rsid w:val="00AB16DA"/>
    <w:rsid w:val="00AB3009"/>
    <w:rsid w:val="00AC1CBC"/>
    <w:rsid w:val="00AD5988"/>
    <w:rsid w:val="00AD63C8"/>
    <w:rsid w:val="00B0587B"/>
    <w:rsid w:val="00B623A2"/>
    <w:rsid w:val="00B6768E"/>
    <w:rsid w:val="00B80F23"/>
    <w:rsid w:val="00BA01F2"/>
    <w:rsid w:val="00BA1472"/>
    <w:rsid w:val="00BA3002"/>
    <w:rsid w:val="00BD0D7F"/>
    <w:rsid w:val="00BD1232"/>
    <w:rsid w:val="00BD2FA5"/>
    <w:rsid w:val="00BE21D3"/>
    <w:rsid w:val="00BE39EE"/>
    <w:rsid w:val="00BE42AC"/>
    <w:rsid w:val="00BF74FD"/>
    <w:rsid w:val="00C14DFA"/>
    <w:rsid w:val="00C24E25"/>
    <w:rsid w:val="00C3712F"/>
    <w:rsid w:val="00C44F3A"/>
    <w:rsid w:val="00C46FAA"/>
    <w:rsid w:val="00C714C9"/>
    <w:rsid w:val="00C812AE"/>
    <w:rsid w:val="00C873BA"/>
    <w:rsid w:val="00CC1518"/>
    <w:rsid w:val="00CD5C6A"/>
    <w:rsid w:val="00CF5CDF"/>
    <w:rsid w:val="00D233AA"/>
    <w:rsid w:val="00D239D7"/>
    <w:rsid w:val="00D34196"/>
    <w:rsid w:val="00D554A2"/>
    <w:rsid w:val="00D579E4"/>
    <w:rsid w:val="00D657C6"/>
    <w:rsid w:val="00D721A4"/>
    <w:rsid w:val="00D73767"/>
    <w:rsid w:val="00D95A7A"/>
    <w:rsid w:val="00DA4773"/>
    <w:rsid w:val="00DB2C3B"/>
    <w:rsid w:val="00DE6647"/>
    <w:rsid w:val="00E00F8F"/>
    <w:rsid w:val="00E979C7"/>
    <w:rsid w:val="00EB41D8"/>
    <w:rsid w:val="00EC166F"/>
    <w:rsid w:val="00EE351F"/>
    <w:rsid w:val="00EF4CC9"/>
    <w:rsid w:val="00F0481D"/>
    <w:rsid w:val="00F225D6"/>
    <w:rsid w:val="00F31AFD"/>
    <w:rsid w:val="00F376CC"/>
    <w:rsid w:val="00F55E3A"/>
    <w:rsid w:val="00F62A02"/>
    <w:rsid w:val="00F63A6D"/>
    <w:rsid w:val="00F63D83"/>
    <w:rsid w:val="00F83C64"/>
    <w:rsid w:val="00FA2B96"/>
    <w:rsid w:val="00FD3BB5"/>
    <w:rsid w:val="00FE37EF"/>
    <w:rsid w:val="00FF7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9C22B845-6C86-4423-AD8E-0FC6A50B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F3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7">
    <w:name w:val="heading 7"/>
    <w:basedOn w:val="a"/>
    <w:next w:val="a"/>
    <w:link w:val="70"/>
    <w:uiPriority w:val="99"/>
    <w:qFormat/>
    <w:rsid w:val="00D657C6"/>
    <w:pPr>
      <w:widowControl/>
      <w:suppressAutoHyphens/>
      <w:autoSpaceDE/>
      <w:autoSpaceDN/>
      <w:adjustRightInd/>
      <w:spacing w:before="240" w:after="60"/>
      <w:outlineLvl w:val="6"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D657C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3">
    <w:name w:val="Normal (Web)"/>
    <w:basedOn w:val="a"/>
    <w:rsid w:val="00C44F3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uiPriority w:val="99"/>
    <w:semiHidden/>
    <w:rsid w:val="00C44F3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C44F3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C44F3A"/>
  </w:style>
  <w:style w:type="paragraph" w:customStyle="1" w:styleId="a6">
    <w:name w:val="Нормальный"/>
    <w:uiPriority w:val="99"/>
    <w:rsid w:val="00C44F3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9A34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A3467"/>
    <w:rPr>
      <w:rFonts w:ascii="Tahoma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99"/>
    <w:semiHidden/>
    <w:rsid w:val="00D657C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D657C6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D657C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D657C6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uiPriority w:val="99"/>
    <w:rsid w:val="00D657C6"/>
  </w:style>
  <w:style w:type="paragraph" w:styleId="ae">
    <w:name w:val="footnote text"/>
    <w:basedOn w:val="a"/>
    <w:link w:val="af"/>
    <w:uiPriority w:val="99"/>
    <w:semiHidden/>
    <w:rsid w:val="00D657C6"/>
    <w:pPr>
      <w:widowControl/>
      <w:autoSpaceDE/>
      <w:autoSpaceDN/>
      <w:adjustRightInd/>
    </w:pPr>
  </w:style>
  <w:style w:type="character" w:customStyle="1" w:styleId="af">
    <w:name w:val="Текст сноски Знак"/>
    <w:basedOn w:val="a0"/>
    <w:link w:val="ae"/>
    <w:uiPriority w:val="99"/>
    <w:semiHidden/>
    <w:locked/>
    <w:rsid w:val="00D657C6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rsid w:val="00D657C6"/>
    <w:rPr>
      <w:vertAlign w:val="superscript"/>
    </w:rPr>
  </w:style>
  <w:style w:type="paragraph" w:customStyle="1" w:styleId="af1">
    <w:name w:val="Прижатый влево"/>
    <w:basedOn w:val="a"/>
    <w:next w:val="a"/>
    <w:uiPriority w:val="99"/>
    <w:rsid w:val="00D657C6"/>
    <w:pPr>
      <w:widowControl/>
    </w:pPr>
    <w:rPr>
      <w:rFonts w:ascii="Arial" w:hAnsi="Arial" w:cs="Arial"/>
      <w:sz w:val="24"/>
      <w:szCs w:val="24"/>
    </w:rPr>
  </w:style>
  <w:style w:type="paragraph" w:customStyle="1" w:styleId="af2">
    <w:name w:val="Базовый"/>
    <w:uiPriority w:val="99"/>
    <w:rsid w:val="00D657C6"/>
    <w:pPr>
      <w:suppressAutoHyphens/>
      <w:spacing w:after="200" w:line="276" w:lineRule="auto"/>
    </w:pPr>
    <w:rPr>
      <w:rFonts w:eastAsia="SimSun" w:cs="Calibri"/>
      <w:color w:val="00000A"/>
      <w:sz w:val="22"/>
      <w:szCs w:val="22"/>
      <w:lang w:eastAsia="en-US"/>
    </w:rPr>
  </w:style>
  <w:style w:type="paragraph" w:customStyle="1" w:styleId="ConsPlusTitle">
    <w:name w:val="ConsPlusTitle"/>
    <w:rsid w:val="00581A9C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Style9">
    <w:name w:val="Style9"/>
    <w:basedOn w:val="a"/>
    <w:rsid w:val="00581A9C"/>
    <w:pPr>
      <w:spacing w:line="247" w:lineRule="exact"/>
      <w:ind w:firstLine="439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581A9C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581A9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581A9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3">
    <w:name w:val="footer"/>
    <w:basedOn w:val="a"/>
    <w:link w:val="af4"/>
    <w:uiPriority w:val="99"/>
    <w:rsid w:val="00581A9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581A9C"/>
    <w:rPr>
      <w:rFonts w:ascii="Calibri" w:hAnsi="Calibri" w:cs="Calibri"/>
      <w:sz w:val="22"/>
      <w:szCs w:val="22"/>
      <w:lang w:val="ru-RU" w:eastAsia="en-US"/>
    </w:rPr>
  </w:style>
  <w:style w:type="paragraph" w:customStyle="1" w:styleId="1">
    <w:name w:val="Без интервала1"/>
    <w:rsid w:val="005D6A47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paragraph" w:styleId="af5">
    <w:name w:val="No Spacing"/>
    <w:uiPriority w:val="1"/>
    <w:qFormat/>
    <w:rsid w:val="00AD63C8"/>
    <w:rPr>
      <w:rFonts w:ascii="Times New Roman" w:eastAsia="SimSun" w:hAnsi="Times New Roman"/>
      <w:sz w:val="24"/>
      <w:szCs w:val="24"/>
      <w:lang w:eastAsia="zh-CN"/>
    </w:rPr>
  </w:style>
  <w:style w:type="character" w:styleId="af6">
    <w:name w:val="Emphasis"/>
    <w:basedOn w:val="a0"/>
    <w:qFormat/>
    <w:locked/>
    <w:rsid w:val="00AD63C8"/>
    <w:rPr>
      <w:i/>
      <w:iCs/>
    </w:rPr>
  </w:style>
  <w:style w:type="paragraph" w:customStyle="1" w:styleId="10">
    <w:name w:val="Заголовок1"/>
    <w:uiPriority w:val="99"/>
    <w:rsid w:val="00904CC1"/>
    <w:pPr>
      <w:widowControl w:val="0"/>
      <w:autoSpaceDE w:val="0"/>
      <w:autoSpaceDN w:val="0"/>
      <w:adjustRightInd w:val="0"/>
    </w:pPr>
    <w:rPr>
      <w:rFonts w:ascii="Times New Roman" w:eastAsia="Arial Unicode MS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17FD3603F65289894F524D153741BA6879245F286958A2CA5ADCC30K4M5L" TargetMode="External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4228</Words>
  <Characters>24102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Чапаевский СС</Company>
  <LinksUpToDate>false</LinksUpToDate>
  <CharactersWithSpaces>28274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Витя</cp:lastModifiedBy>
  <cp:revision>52</cp:revision>
  <cp:lastPrinted>2023-10-10T08:23:00Z</cp:lastPrinted>
  <dcterms:created xsi:type="dcterms:W3CDTF">2018-10-26T20:37:00Z</dcterms:created>
  <dcterms:modified xsi:type="dcterms:W3CDTF">2024-09-23T11:54:00Z</dcterms:modified>
</cp:coreProperties>
</file>