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258A" w:rsidRPr="00AF00C3" w:rsidRDefault="0086258A" w:rsidP="0086258A">
      <w:pPr>
        <w:ind w:firstLine="0"/>
        <w:rPr>
          <w:rFonts w:eastAsia="Calibri"/>
          <w:sz w:val="20"/>
          <w:szCs w:val="20"/>
          <w:lang w:eastAsia="ru-RU"/>
        </w:rPr>
      </w:pPr>
      <w:r w:rsidRPr="00AF00C3">
        <w:rPr>
          <w:rFonts w:eastAsia="Calibri"/>
          <w:lang w:eastAsia="ru-RU"/>
        </w:rPr>
        <w:t xml:space="preserve">                                                                </w:t>
      </w:r>
      <w:r w:rsidRPr="00AF00C3">
        <w:rPr>
          <w:rFonts w:eastAsia="Calibri"/>
          <w:noProof/>
          <w:sz w:val="20"/>
          <w:szCs w:val="20"/>
          <w:lang w:eastAsia="ru-RU"/>
        </w:rPr>
        <w:drawing>
          <wp:inline distT="0" distB="0" distL="0" distR="0" wp14:anchorId="2C734F84" wp14:editId="5EBE4B20">
            <wp:extent cx="542925" cy="581025"/>
            <wp:effectExtent l="0" t="0" r="9525" b="9525"/>
            <wp:docPr id="2" name="Рисунок 2" descr="http://crimea-biz.com/upload/iblock/043/0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://crimea-biz.com/upload/iblock/043/02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F00C3">
        <w:rPr>
          <w:rFonts w:eastAsia="Calibri"/>
          <w:lang w:eastAsia="ru-RU"/>
        </w:rPr>
        <w:t xml:space="preserve">       </w:t>
      </w:r>
    </w:p>
    <w:p w:rsidR="0086258A" w:rsidRPr="00AF00C3" w:rsidRDefault="0086258A" w:rsidP="0086258A">
      <w:pPr>
        <w:ind w:firstLine="0"/>
        <w:jc w:val="center"/>
        <w:rPr>
          <w:rFonts w:eastAsia="Calibri"/>
          <w:b/>
          <w:lang w:eastAsia="ru-RU"/>
        </w:rPr>
      </w:pPr>
      <w:r w:rsidRPr="00AF00C3">
        <w:rPr>
          <w:rFonts w:eastAsia="Calibri"/>
          <w:b/>
          <w:lang w:eastAsia="ru-RU"/>
        </w:rPr>
        <w:t>АДМИНИСТРАЦИЯ НЕКРАСОВСКОГО СЕЛЬСКО</w:t>
      </w:r>
      <w:r>
        <w:rPr>
          <w:rFonts w:eastAsia="Calibri"/>
          <w:b/>
          <w:lang w:eastAsia="ru-RU"/>
        </w:rPr>
        <w:t xml:space="preserve">ГО ПОСЕЛЕНИЯ СОВЕТСКОГО РАЙОНА </w:t>
      </w:r>
      <w:r w:rsidRPr="00AF00C3">
        <w:rPr>
          <w:rFonts w:eastAsia="Calibri"/>
          <w:b/>
          <w:lang w:eastAsia="ru-RU"/>
        </w:rPr>
        <w:t>РЕСПУБЛИКИ КРЫМ</w:t>
      </w:r>
    </w:p>
    <w:p w:rsidR="0086258A" w:rsidRPr="00AF00C3" w:rsidRDefault="0086258A" w:rsidP="0086258A">
      <w:pPr>
        <w:ind w:firstLine="0"/>
        <w:jc w:val="left"/>
        <w:rPr>
          <w:rFonts w:eastAsia="Calibri"/>
          <w:b/>
          <w:lang w:eastAsia="ru-RU"/>
        </w:rPr>
      </w:pPr>
    </w:p>
    <w:tbl>
      <w:tblPr>
        <w:tblW w:w="9856" w:type="dxa"/>
        <w:tblLook w:val="04A0" w:firstRow="1" w:lastRow="0" w:firstColumn="1" w:lastColumn="0" w:noHBand="0" w:noVBand="1"/>
      </w:tblPr>
      <w:tblGrid>
        <w:gridCol w:w="5070"/>
        <w:gridCol w:w="4786"/>
      </w:tblGrid>
      <w:tr w:rsidR="0086258A" w:rsidRPr="00AF00C3" w:rsidTr="000B1C7C">
        <w:tc>
          <w:tcPr>
            <w:tcW w:w="5070" w:type="dxa"/>
            <w:hideMark/>
          </w:tcPr>
          <w:p w:rsidR="0086258A" w:rsidRPr="00AF00C3" w:rsidRDefault="0086258A" w:rsidP="000B1C7C">
            <w:pPr>
              <w:spacing w:line="276" w:lineRule="auto"/>
              <w:ind w:left="-142" w:right="-250" w:firstLine="0"/>
              <w:jc w:val="center"/>
              <w:rPr>
                <w:rFonts w:eastAsia="Times New Roman"/>
                <w:b/>
                <w:sz w:val="26"/>
                <w:szCs w:val="26"/>
              </w:rPr>
            </w:pPr>
            <w:r w:rsidRPr="00AF00C3">
              <w:rPr>
                <w:rFonts w:eastAsia="Times New Roman"/>
                <w:b/>
                <w:sz w:val="26"/>
                <w:szCs w:val="26"/>
              </w:rPr>
              <w:t>АДМ</w:t>
            </w:r>
            <w:r w:rsidRPr="00AF00C3">
              <w:rPr>
                <w:rFonts w:eastAsia="Times New Roman"/>
                <w:b/>
                <w:sz w:val="26"/>
                <w:szCs w:val="26"/>
                <w:lang w:val="uk-UA"/>
              </w:rPr>
              <w:t>І</w:t>
            </w:r>
            <w:r w:rsidRPr="00AF00C3">
              <w:rPr>
                <w:rFonts w:eastAsia="Times New Roman"/>
                <w:b/>
                <w:sz w:val="26"/>
                <w:szCs w:val="26"/>
              </w:rPr>
              <w:t>Н</w:t>
            </w:r>
            <w:r w:rsidRPr="00AF00C3">
              <w:rPr>
                <w:rFonts w:eastAsia="Times New Roman"/>
                <w:b/>
                <w:sz w:val="26"/>
                <w:szCs w:val="26"/>
                <w:lang w:val="uk-UA"/>
              </w:rPr>
              <w:t>І</w:t>
            </w:r>
            <w:r w:rsidRPr="00AF00C3">
              <w:rPr>
                <w:rFonts w:eastAsia="Times New Roman"/>
                <w:b/>
                <w:sz w:val="26"/>
                <w:szCs w:val="26"/>
              </w:rPr>
              <w:t>СТРАЦ</w:t>
            </w:r>
            <w:r w:rsidRPr="00AF00C3">
              <w:rPr>
                <w:rFonts w:eastAsia="Times New Roman"/>
                <w:b/>
                <w:sz w:val="26"/>
                <w:szCs w:val="26"/>
                <w:lang w:val="uk-UA"/>
              </w:rPr>
              <w:t>І</w:t>
            </w:r>
            <w:r w:rsidRPr="00AF00C3">
              <w:rPr>
                <w:rFonts w:eastAsia="Times New Roman"/>
                <w:b/>
                <w:sz w:val="26"/>
                <w:szCs w:val="26"/>
              </w:rPr>
              <w:t>Я НЕКРАСОВСЬКОГО</w:t>
            </w:r>
          </w:p>
          <w:p w:rsidR="0086258A" w:rsidRPr="00AF00C3" w:rsidRDefault="0086258A" w:rsidP="000B1C7C">
            <w:pPr>
              <w:spacing w:line="276" w:lineRule="auto"/>
              <w:ind w:firstLine="0"/>
              <w:jc w:val="center"/>
              <w:rPr>
                <w:rFonts w:eastAsia="Times New Roman"/>
                <w:b/>
                <w:sz w:val="26"/>
                <w:szCs w:val="26"/>
              </w:rPr>
            </w:pPr>
            <w:r w:rsidRPr="00AF00C3">
              <w:rPr>
                <w:rFonts w:eastAsia="Times New Roman"/>
                <w:b/>
                <w:sz w:val="26"/>
                <w:szCs w:val="26"/>
              </w:rPr>
              <w:t>С</w:t>
            </w:r>
            <w:r w:rsidRPr="00AF00C3">
              <w:rPr>
                <w:rFonts w:eastAsia="Times New Roman"/>
                <w:b/>
                <w:sz w:val="26"/>
                <w:szCs w:val="26"/>
                <w:lang w:val="uk-UA"/>
              </w:rPr>
              <w:t xml:space="preserve">ІЛЬСЬКОГО ПОСЕЛЕННЯ </w:t>
            </w:r>
            <w:r w:rsidRPr="00AF00C3">
              <w:rPr>
                <w:rFonts w:eastAsia="Times New Roman"/>
                <w:b/>
                <w:sz w:val="26"/>
                <w:szCs w:val="26"/>
              </w:rPr>
              <w:t>СОВ</w:t>
            </w:r>
            <w:r w:rsidRPr="00AF00C3">
              <w:rPr>
                <w:rFonts w:eastAsia="Times New Roman"/>
                <w:b/>
                <w:sz w:val="26"/>
                <w:szCs w:val="26"/>
                <w:lang w:val="uk-UA"/>
              </w:rPr>
              <w:t>ЄТСЬКОГО РАЙОНУ</w:t>
            </w:r>
          </w:p>
          <w:p w:rsidR="0086258A" w:rsidRPr="00AF00C3" w:rsidRDefault="0086258A" w:rsidP="000B1C7C">
            <w:pPr>
              <w:spacing w:line="276" w:lineRule="auto"/>
              <w:ind w:firstLine="0"/>
              <w:jc w:val="center"/>
              <w:rPr>
                <w:rFonts w:eastAsia="Times New Roman"/>
                <w:sz w:val="26"/>
                <w:szCs w:val="26"/>
                <w:lang w:val="uk-UA"/>
              </w:rPr>
            </w:pPr>
            <w:r w:rsidRPr="00AF00C3">
              <w:rPr>
                <w:rFonts w:eastAsia="Times New Roman"/>
                <w:b/>
                <w:sz w:val="26"/>
                <w:szCs w:val="26"/>
              </w:rPr>
              <w:t>РЕСПУБЛ</w:t>
            </w:r>
            <w:r w:rsidRPr="00AF00C3">
              <w:rPr>
                <w:rFonts w:eastAsia="Times New Roman"/>
                <w:b/>
                <w:sz w:val="26"/>
                <w:szCs w:val="26"/>
                <w:lang w:val="uk-UA"/>
              </w:rPr>
              <w:t>ІКИ</w:t>
            </w:r>
            <w:r w:rsidRPr="00AF00C3">
              <w:rPr>
                <w:rFonts w:eastAsia="Times New Roman"/>
                <w:b/>
                <w:sz w:val="26"/>
                <w:szCs w:val="26"/>
              </w:rPr>
              <w:t xml:space="preserve"> КР</w:t>
            </w:r>
            <w:r w:rsidRPr="00AF00C3">
              <w:rPr>
                <w:rFonts w:eastAsia="Times New Roman"/>
                <w:b/>
                <w:sz w:val="26"/>
                <w:szCs w:val="26"/>
                <w:lang w:val="uk-UA"/>
              </w:rPr>
              <w:t>И</w:t>
            </w:r>
            <w:r w:rsidRPr="00AF00C3">
              <w:rPr>
                <w:rFonts w:eastAsia="Times New Roman"/>
                <w:b/>
                <w:sz w:val="26"/>
                <w:szCs w:val="26"/>
              </w:rPr>
              <w:t>М</w:t>
            </w:r>
          </w:p>
        </w:tc>
        <w:tc>
          <w:tcPr>
            <w:tcW w:w="4786" w:type="dxa"/>
            <w:hideMark/>
          </w:tcPr>
          <w:p w:rsidR="0086258A" w:rsidRPr="00AF00C3" w:rsidRDefault="0086258A" w:rsidP="000B1C7C">
            <w:pPr>
              <w:spacing w:line="276" w:lineRule="auto"/>
              <w:ind w:left="175" w:hanging="175"/>
              <w:jc w:val="center"/>
              <w:rPr>
                <w:rFonts w:eastAsia="Times New Roman"/>
                <w:sz w:val="26"/>
                <w:szCs w:val="26"/>
                <w:lang w:val="uk-UA"/>
              </w:rPr>
            </w:pPr>
            <w:r w:rsidRPr="00AF00C3">
              <w:rPr>
                <w:rFonts w:eastAsia="Times New Roman"/>
                <w:b/>
                <w:sz w:val="26"/>
                <w:szCs w:val="26"/>
                <w:lang w:val="uk-UA"/>
              </w:rPr>
              <w:t>КЪЫРЫМ ДЖУМХУРИЕТИ                                                СОВЕТСКИЙ БОЛЮГИ НЕКРАСОВКА КОЙ     КЪАСАБАСЫНЫНЪ ИДАРЕСИ</w:t>
            </w:r>
          </w:p>
        </w:tc>
      </w:tr>
    </w:tbl>
    <w:p w:rsidR="0086258A" w:rsidRPr="00AF00C3" w:rsidRDefault="006A6E5B" w:rsidP="0086258A">
      <w:pPr>
        <w:ind w:firstLine="0"/>
        <w:jc w:val="left"/>
        <w:rPr>
          <w:rFonts w:eastAsia="Calibri"/>
          <w:i/>
          <w:sz w:val="20"/>
          <w:szCs w:val="20"/>
          <w:lang w:val="uk-UA" w:eastAsia="ru-RU"/>
        </w:rPr>
      </w:pPr>
      <w:r>
        <w:rPr>
          <w:rFonts w:ascii="Courier New" w:eastAsia="Courier New" w:hAnsi="Courier New" w:cs="Courier New"/>
          <w:noProof/>
          <w:color w:val="000000"/>
          <w:sz w:val="24"/>
          <w:szCs w:val="24"/>
          <w:lang w:eastAsia="ru-RU"/>
        </w:rPr>
        <w:pict>
          <v:line id="Прямая соединительная линия 2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18.3pt,11.7pt" to="492.95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" o:allowincell="f" strokeweight="4.5pt">
            <v:stroke linestyle="thickThin"/>
            <w10:wrap type="square"/>
          </v:line>
        </w:pict>
      </w:r>
      <w:r w:rsidR="0086258A" w:rsidRPr="00AF00C3">
        <w:rPr>
          <w:rFonts w:eastAsia="Calibri"/>
          <w:i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9C0A3C" w:rsidRPr="0086258A" w:rsidRDefault="0086258A" w:rsidP="0086258A">
      <w:pPr>
        <w:ind w:firstLine="0"/>
        <w:jc w:val="center"/>
        <w:rPr>
          <w:b/>
        </w:rPr>
      </w:pPr>
      <w:r w:rsidRPr="00AF00C3">
        <w:rPr>
          <w:b/>
        </w:rPr>
        <w:t>ПОСТАНОВЛЕНИЕ</w:t>
      </w:r>
    </w:p>
    <w:p w:rsidR="009C0A3C" w:rsidRDefault="006A6E5B" w:rsidP="009C0A3C">
      <w:pPr>
        <w:ind w:firstLine="0"/>
        <w:rPr>
          <w:b/>
        </w:rPr>
      </w:pPr>
      <w:r w:rsidRPr="006A6E5B">
        <w:rPr>
          <w:b/>
        </w:rPr>
        <w:t>от 13 ноября 2023 года</w:t>
      </w:r>
      <w:r w:rsidRPr="006A6E5B">
        <w:rPr>
          <w:b/>
        </w:rPr>
        <w:tab/>
      </w:r>
      <w:r w:rsidRPr="006A6E5B">
        <w:rPr>
          <w:b/>
        </w:rPr>
        <w:tab/>
      </w:r>
      <w:r w:rsidRPr="006A6E5B">
        <w:rPr>
          <w:b/>
        </w:rPr>
        <w:tab/>
      </w:r>
      <w:r w:rsidRPr="006A6E5B">
        <w:rPr>
          <w:b/>
        </w:rPr>
        <w:tab/>
      </w:r>
      <w:r w:rsidRPr="006A6E5B">
        <w:rPr>
          <w:b/>
        </w:rPr>
        <w:tab/>
      </w:r>
      <w:r w:rsidRPr="006A6E5B">
        <w:rPr>
          <w:b/>
        </w:rPr>
        <w:tab/>
      </w:r>
      <w:r w:rsidRPr="006A6E5B">
        <w:rPr>
          <w:b/>
        </w:rPr>
        <w:tab/>
      </w:r>
      <w:r w:rsidRPr="006A6E5B">
        <w:rPr>
          <w:b/>
        </w:rPr>
        <w:tab/>
        <w:t>№164</w:t>
      </w:r>
    </w:p>
    <w:p w:rsidR="006A6E5B" w:rsidRPr="006A6E5B" w:rsidRDefault="006A6E5B" w:rsidP="009C0A3C">
      <w:pPr>
        <w:ind w:firstLine="0"/>
        <w:rPr>
          <w:b/>
        </w:rPr>
      </w:pPr>
      <w:proofErr w:type="spellStart"/>
      <w:r>
        <w:rPr>
          <w:b/>
        </w:rPr>
        <w:t>с.Некрасовка</w:t>
      </w:r>
      <w:proofErr w:type="spellEnd"/>
    </w:p>
    <w:p w:rsidR="009C0A3C" w:rsidRPr="009C0A3C" w:rsidRDefault="009C0A3C" w:rsidP="009C0A3C">
      <w:pPr>
        <w:ind w:firstLine="0"/>
      </w:pPr>
    </w:p>
    <w:p w:rsidR="009C0A3C" w:rsidRPr="009C0A3C" w:rsidRDefault="009C0A3C" w:rsidP="0086258A">
      <w:pPr>
        <w:ind w:firstLine="0"/>
        <w:jc w:val="left"/>
        <w:rPr>
          <w:b/>
        </w:rPr>
      </w:pPr>
      <w:r w:rsidRPr="009C0A3C">
        <w:rPr>
          <w:b/>
        </w:rPr>
        <w:t xml:space="preserve">Об утверждении Порядка формирования перечня налоговых расходов </w:t>
      </w:r>
      <w:r w:rsidR="002D39C3">
        <w:rPr>
          <w:b/>
        </w:rPr>
        <w:t>Некрасовск</w:t>
      </w:r>
      <w:r w:rsidRPr="009C0A3C">
        <w:rPr>
          <w:b/>
        </w:rPr>
        <w:t xml:space="preserve">ого сельского поселения </w:t>
      </w:r>
      <w:r w:rsidR="009D7A76">
        <w:rPr>
          <w:b/>
        </w:rPr>
        <w:t>Советск</w:t>
      </w:r>
      <w:r w:rsidRPr="009C0A3C">
        <w:rPr>
          <w:b/>
        </w:rPr>
        <w:t xml:space="preserve">ого района Республики Крым и оценки налоговых расходов </w:t>
      </w:r>
      <w:r w:rsidR="002D39C3">
        <w:rPr>
          <w:b/>
        </w:rPr>
        <w:t>Некрасовск</w:t>
      </w:r>
      <w:r w:rsidRPr="009C0A3C">
        <w:rPr>
          <w:b/>
        </w:rPr>
        <w:t xml:space="preserve">ого сельского поселения </w:t>
      </w:r>
      <w:r w:rsidR="009D7A76">
        <w:rPr>
          <w:b/>
        </w:rPr>
        <w:t>Советск</w:t>
      </w:r>
      <w:r w:rsidRPr="009C0A3C">
        <w:rPr>
          <w:b/>
        </w:rPr>
        <w:t xml:space="preserve">ого района </w:t>
      </w:r>
      <w:r>
        <w:rPr>
          <w:b/>
        </w:rPr>
        <w:t>Республики Крым</w:t>
      </w:r>
    </w:p>
    <w:p w:rsidR="009C0A3C" w:rsidRDefault="009C0A3C" w:rsidP="009C0A3C">
      <w:pPr>
        <w:ind w:firstLine="0"/>
      </w:pPr>
    </w:p>
    <w:p w:rsidR="009C0A3C" w:rsidRDefault="009C0A3C" w:rsidP="0086258A">
      <w:pPr>
        <w:ind w:firstLine="708"/>
      </w:pPr>
      <w:r>
        <w:t xml:space="preserve">В соответствии со ст. 174.3 Бюджетного кодекса РФ, Постановлением Правительства Российской Федерации от 22.06.2019г № 796 «Об общих требованиях к оценке налоговых расходов субъектов Российской Федерации и муниципальных образований», с целью приведения нормативного правового акта в соответствие с действующим законодательством, администрация </w:t>
      </w:r>
      <w:r w:rsidR="002D39C3">
        <w:t>Некрасовск</w:t>
      </w:r>
      <w:r>
        <w:t>ого сельского поселения</w:t>
      </w:r>
    </w:p>
    <w:p w:rsidR="009C0A3C" w:rsidRPr="006A6E5B" w:rsidRDefault="009C0A3C" w:rsidP="006A6E5B">
      <w:pPr>
        <w:ind w:firstLine="0"/>
        <w:jc w:val="center"/>
        <w:rPr>
          <w:b/>
        </w:rPr>
      </w:pPr>
      <w:r w:rsidRPr="009C0A3C">
        <w:rPr>
          <w:b/>
        </w:rPr>
        <w:t>ПОСТАНОВЛЯЕТ:</w:t>
      </w:r>
    </w:p>
    <w:p w:rsidR="009C0A3C" w:rsidRDefault="009C0A3C" w:rsidP="009C0A3C">
      <w:pPr>
        <w:ind w:firstLine="708"/>
      </w:pPr>
      <w:r>
        <w:t xml:space="preserve">1. Утвердить Порядок формирования перечня налоговых расходов </w:t>
      </w:r>
      <w:r w:rsidR="002D39C3">
        <w:t>Некрасовск</w:t>
      </w:r>
      <w:r>
        <w:t xml:space="preserve">ого сельского поселения и оценки налоговых расходов </w:t>
      </w:r>
      <w:r w:rsidR="002D39C3">
        <w:t>Некрасовск</w:t>
      </w:r>
      <w:r>
        <w:t>ого сельского поселения (прилагается).</w:t>
      </w:r>
    </w:p>
    <w:p w:rsidR="0086258A" w:rsidRDefault="0086258A" w:rsidP="0086258A">
      <w:pPr>
        <w:ind w:firstLine="708"/>
      </w:pPr>
      <w:r>
        <w:t xml:space="preserve">2. Постановление № 209 от 06.08.2019 "Об утверждении Порядка формирования перечня налоговых расходов муниципального образования Некрасовское сельское поселение Советского района Республики Крым и оценки налоговых расходов муниципального образования Некрасовское сельское поселение </w:t>
      </w:r>
    </w:p>
    <w:p w:rsidR="0086258A" w:rsidRDefault="0086258A" w:rsidP="0086258A">
      <w:pPr>
        <w:ind w:firstLine="0"/>
      </w:pPr>
      <w:r>
        <w:t xml:space="preserve">Советского района Республики Крым" </w:t>
      </w:r>
      <w:r w:rsidRPr="0086258A">
        <w:rPr>
          <w:b/>
        </w:rPr>
        <w:t>считать утратившим силу</w:t>
      </w:r>
      <w:r>
        <w:t>.</w:t>
      </w:r>
    </w:p>
    <w:p w:rsidR="0086258A" w:rsidRDefault="0086258A" w:rsidP="009C0A3C">
      <w:pPr>
        <w:ind w:firstLine="708"/>
      </w:pPr>
      <w:r>
        <w:t>3</w:t>
      </w:r>
      <w:r w:rsidR="009C0A3C">
        <w:t xml:space="preserve">. </w:t>
      </w:r>
      <w:r w:rsidRPr="0086258A">
        <w:t>Настоящее постановление подлежит обнародованию на официальном Портале Правительства Республики Крым на странице Советского муниципального района (sovmo.rk.gov.ru) в разделе – Муниципальные образования района, подраздел Некрасовское сельское поселение, а также на информационном стенде Некрасовского сельского совета по адресу: Республика Крым, Советский район, с. Некрасовка, ул. Советская, 33.</w:t>
      </w:r>
    </w:p>
    <w:p w:rsidR="009C0A3C" w:rsidRDefault="0086258A" w:rsidP="009C0A3C">
      <w:pPr>
        <w:ind w:firstLine="708"/>
      </w:pPr>
      <w:r>
        <w:t>4</w:t>
      </w:r>
      <w:r w:rsidR="009C0A3C">
        <w:t>. Настоящее постановление вступает в силу со дня его обнародования</w:t>
      </w:r>
    </w:p>
    <w:p w:rsidR="009C0A3C" w:rsidRDefault="0086258A" w:rsidP="009C0A3C">
      <w:pPr>
        <w:ind w:firstLine="708"/>
      </w:pPr>
      <w:r>
        <w:t>5</w:t>
      </w:r>
      <w:r w:rsidR="009C0A3C">
        <w:t>. Контроль за исполнением постановления оставляю за собой.</w:t>
      </w:r>
    </w:p>
    <w:p w:rsidR="009C0A3C" w:rsidRDefault="009C0A3C" w:rsidP="009C0A3C">
      <w:pPr>
        <w:ind w:firstLine="0"/>
      </w:pPr>
    </w:p>
    <w:p w:rsidR="009C0A3C" w:rsidRPr="002344BD" w:rsidRDefault="009C0A3C" w:rsidP="009C0A3C">
      <w:pPr>
        <w:ind w:firstLine="0"/>
        <w:rPr>
          <w:b/>
        </w:rPr>
      </w:pPr>
      <w:r w:rsidRPr="002344BD">
        <w:rPr>
          <w:b/>
        </w:rPr>
        <w:t xml:space="preserve">Председатель </w:t>
      </w:r>
      <w:r w:rsidR="002D39C3">
        <w:rPr>
          <w:b/>
        </w:rPr>
        <w:t>Некрасовск</w:t>
      </w:r>
      <w:r w:rsidRPr="002344BD">
        <w:rPr>
          <w:b/>
        </w:rPr>
        <w:t>ого сельского совета – глава</w:t>
      </w:r>
    </w:p>
    <w:p w:rsidR="009C0A3C" w:rsidRPr="0086258A" w:rsidRDefault="009C0A3C" w:rsidP="0086258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</w:tabs>
        <w:ind w:firstLine="0"/>
        <w:rPr>
          <w:b/>
        </w:rPr>
      </w:pPr>
      <w:r w:rsidRPr="002344BD">
        <w:rPr>
          <w:b/>
        </w:rPr>
        <w:t xml:space="preserve">администрации </w:t>
      </w:r>
      <w:r w:rsidR="002D39C3">
        <w:rPr>
          <w:b/>
        </w:rPr>
        <w:t>Некрасовск</w:t>
      </w:r>
      <w:r w:rsidRPr="002344BD">
        <w:rPr>
          <w:b/>
        </w:rPr>
        <w:t>ого сельского поселения</w:t>
      </w:r>
      <w:r w:rsidR="0086258A">
        <w:rPr>
          <w:b/>
        </w:rPr>
        <w:t xml:space="preserve"> </w:t>
      </w:r>
      <w:r w:rsidR="0086258A">
        <w:rPr>
          <w:b/>
        </w:rPr>
        <w:tab/>
      </w:r>
      <w:r w:rsidR="0086258A">
        <w:rPr>
          <w:b/>
        </w:rPr>
        <w:tab/>
        <w:t>Л.А. Яковенко</w:t>
      </w:r>
    </w:p>
    <w:p w:rsidR="009C0A3C" w:rsidRDefault="009C0A3C" w:rsidP="009C0A3C">
      <w:pPr>
        <w:ind w:firstLine="0"/>
      </w:pPr>
    </w:p>
    <w:p w:rsidR="009C0A3C" w:rsidRPr="009C0A3C" w:rsidRDefault="009C0A3C" w:rsidP="009C0A3C">
      <w:pPr>
        <w:ind w:left="5664" w:firstLine="0"/>
        <w:rPr>
          <w:b/>
        </w:rPr>
      </w:pPr>
      <w:r w:rsidRPr="009C0A3C">
        <w:rPr>
          <w:b/>
        </w:rPr>
        <w:t>Приложение</w:t>
      </w:r>
    </w:p>
    <w:p w:rsidR="009C0A3C" w:rsidRDefault="009C0A3C" w:rsidP="009D7A76">
      <w:pPr>
        <w:ind w:left="5664" w:firstLine="0"/>
        <w:jc w:val="left"/>
      </w:pPr>
      <w:r>
        <w:t>к постановлению администрации</w:t>
      </w:r>
    </w:p>
    <w:p w:rsidR="009C0A3C" w:rsidRDefault="002D39C3" w:rsidP="009D7A76">
      <w:pPr>
        <w:ind w:left="5664" w:firstLine="0"/>
        <w:jc w:val="left"/>
      </w:pPr>
      <w:r>
        <w:t>Некрасовск</w:t>
      </w:r>
      <w:r w:rsidR="009C0A3C">
        <w:t>ого</w:t>
      </w:r>
      <w:r w:rsidR="00BD38AF">
        <w:t xml:space="preserve"> </w:t>
      </w:r>
      <w:r w:rsidR="009C0A3C">
        <w:t>сельского поселения</w:t>
      </w:r>
    </w:p>
    <w:p w:rsidR="009C0A3C" w:rsidRDefault="006A6E5B" w:rsidP="009C0A3C">
      <w:pPr>
        <w:ind w:left="5664" w:firstLine="0"/>
      </w:pPr>
      <w:r>
        <w:t>№ 164</w:t>
      </w:r>
      <w:bookmarkStart w:id="0" w:name="_GoBack"/>
      <w:bookmarkEnd w:id="0"/>
      <w:r>
        <w:t xml:space="preserve"> от 13.11. </w:t>
      </w:r>
      <w:r w:rsidR="009C0A3C">
        <w:t>2023г.</w:t>
      </w:r>
    </w:p>
    <w:p w:rsidR="009C0A3C" w:rsidRDefault="009C0A3C" w:rsidP="009C0A3C">
      <w:pPr>
        <w:ind w:firstLine="0"/>
      </w:pPr>
    </w:p>
    <w:p w:rsidR="009C0A3C" w:rsidRDefault="009C0A3C" w:rsidP="009C0A3C">
      <w:pPr>
        <w:ind w:firstLine="0"/>
      </w:pPr>
    </w:p>
    <w:p w:rsidR="009C0A3C" w:rsidRPr="009C0A3C" w:rsidRDefault="009C0A3C" w:rsidP="009C0A3C">
      <w:pPr>
        <w:ind w:firstLine="0"/>
        <w:jc w:val="center"/>
        <w:rPr>
          <w:b/>
        </w:rPr>
      </w:pPr>
      <w:r w:rsidRPr="009C0A3C">
        <w:rPr>
          <w:b/>
        </w:rPr>
        <w:t>Порядок</w:t>
      </w:r>
    </w:p>
    <w:p w:rsidR="009C0A3C" w:rsidRPr="009C0A3C" w:rsidRDefault="009C0A3C" w:rsidP="009C0A3C">
      <w:pPr>
        <w:ind w:firstLine="0"/>
        <w:jc w:val="center"/>
        <w:rPr>
          <w:b/>
        </w:rPr>
      </w:pPr>
      <w:r w:rsidRPr="009C0A3C">
        <w:rPr>
          <w:b/>
        </w:rPr>
        <w:t xml:space="preserve">формирования перечня налоговых расходов </w:t>
      </w:r>
      <w:r w:rsidR="002D39C3">
        <w:rPr>
          <w:b/>
        </w:rPr>
        <w:t>Некрасовск</w:t>
      </w:r>
      <w:r w:rsidRPr="009C0A3C">
        <w:rPr>
          <w:b/>
        </w:rPr>
        <w:t>ого</w:t>
      </w:r>
    </w:p>
    <w:p w:rsidR="009C0A3C" w:rsidRPr="009C0A3C" w:rsidRDefault="009C0A3C" w:rsidP="009C0A3C">
      <w:pPr>
        <w:ind w:firstLine="0"/>
        <w:jc w:val="center"/>
        <w:rPr>
          <w:b/>
        </w:rPr>
      </w:pPr>
      <w:r w:rsidRPr="009C0A3C">
        <w:rPr>
          <w:b/>
        </w:rPr>
        <w:t>сельского поселения и оценки налоговых расходов</w:t>
      </w:r>
    </w:p>
    <w:p w:rsidR="009C0A3C" w:rsidRPr="009C0A3C" w:rsidRDefault="002D39C3" w:rsidP="009C0A3C">
      <w:pPr>
        <w:ind w:firstLine="0"/>
        <w:jc w:val="center"/>
        <w:rPr>
          <w:b/>
        </w:rPr>
      </w:pPr>
      <w:r>
        <w:rPr>
          <w:b/>
        </w:rPr>
        <w:t>Некрасовск</w:t>
      </w:r>
      <w:r w:rsidR="009C0A3C" w:rsidRPr="009C0A3C">
        <w:rPr>
          <w:b/>
        </w:rPr>
        <w:t>ого сельского поселения</w:t>
      </w:r>
    </w:p>
    <w:p w:rsidR="009C0A3C" w:rsidRDefault="009C0A3C" w:rsidP="009C0A3C">
      <w:pPr>
        <w:ind w:firstLine="0"/>
      </w:pPr>
    </w:p>
    <w:p w:rsidR="009C0A3C" w:rsidRPr="009C0A3C" w:rsidRDefault="009C0A3C" w:rsidP="009C0A3C">
      <w:pPr>
        <w:ind w:firstLine="0"/>
        <w:jc w:val="center"/>
        <w:rPr>
          <w:b/>
        </w:rPr>
      </w:pPr>
      <w:r w:rsidRPr="009C0A3C">
        <w:rPr>
          <w:b/>
        </w:rPr>
        <w:t>I. Общие положения</w:t>
      </w:r>
    </w:p>
    <w:p w:rsidR="009C0A3C" w:rsidRDefault="009C0A3C" w:rsidP="009C0A3C">
      <w:pPr>
        <w:ind w:firstLine="0"/>
      </w:pPr>
    </w:p>
    <w:p w:rsidR="009C0A3C" w:rsidRDefault="009C0A3C" w:rsidP="009C0A3C">
      <w:pPr>
        <w:ind w:firstLine="708"/>
      </w:pPr>
      <w:r>
        <w:t xml:space="preserve">1. Настоящий Порядок определяет процедуру формирования перечня налоговых расходов </w:t>
      </w:r>
      <w:r w:rsidR="002D39C3">
        <w:t>Некрасовск</w:t>
      </w:r>
      <w:r>
        <w:t xml:space="preserve">ого сельского поселения, реестра налоговых расходов </w:t>
      </w:r>
      <w:r w:rsidR="002D39C3">
        <w:t>Некрасовск</w:t>
      </w:r>
      <w:r>
        <w:t xml:space="preserve">ого сельского поселения и методику оценки налоговых расходов </w:t>
      </w:r>
      <w:r w:rsidR="002D39C3">
        <w:t>Некрасовск</w:t>
      </w:r>
      <w:r>
        <w:t>ого сельского поселения (далее - налоговые расходы).</w:t>
      </w:r>
    </w:p>
    <w:p w:rsidR="009C0A3C" w:rsidRDefault="009C0A3C" w:rsidP="009C0A3C">
      <w:pPr>
        <w:ind w:firstLine="0"/>
      </w:pPr>
      <w:r>
        <w:t>Под оценкой налоговых расходов в целях настоящего Порядка понимается оценка объемов и оценка эффективности налоговых расходов.</w:t>
      </w:r>
    </w:p>
    <w:p w:rsidR="009C0A3C" w:rsidRDefault="009C0A3C" w:rsidP="009C0A3C">
      <w:pPr>
        <w:ind w:firstLine="708"/>
      </w:pPr>
      <w:r>
        <w:t>2. В целях настоящего Порядка применяются следующие понятия и термины:</w:t>
      </w:r>
    </w:p>
    <w:p w:rsidR="009C0A3C" w:rsidRDefault="009C0A3C" w:rsidP="009C0A3C">
      <w:pPr>
        <w:ind w:firstLine="708"/>
      </w:pPr>
      <w:r>
        <w:t xml:space="preserve">налоговые расходы - выпадающие доходы бюджета </w:t>
      </w:r>
      <w:r w:rsidR="002D39C3">
        <w:t>Некрасовск</w:t>
      </w:r>
      <w:r>
        <w:t xml:space="preserve">ого сельского поселения, обусловленные налоговыми льготами, освобождениями и иными преференциями по налогам, сборам, предусмотренными в качестве мер муниципальной поддержки в соответствии с целями муниципальных программ </w:t>
      </w:r>
      <w:r w:rsidR="002D39C3">
        <w:t>Некрасовск</w:t>
      </w:r>
      <w:r>
        <w:t xml:space="preserve">ого сельского поселения и (или) целями социально-экономической политики </w:t>
      </w:r>
      <w:r w:rsidR="002D39C3">
        <w:t>Некрасовск</w:t>
      </w:r>
      <w:r>
        <w:t xml:space="preserve">ого сельского поселения, не относящимися к муниципальным программам </w:t>
      </w:r>
      <w:r w:rsidR="002D39C3">
        <w:t>Некрасовск</w:t>
      </w:r>
      <w:r>
        <w:t>ого сельского поселения;</w:t>
      </w:r>
    </w:p>
    <w:p w:rsidR="009C0A3C" w:rsidRDefault="009C0A3C" w:rsidP="009C0A3C">
      <w:pPr>
        <w:ind w:firstLine="708"/>
      </w:pPr>
      <w:r>
        <w:t xml:space="preserve">куратор налогового расхода - ответственный исполнитель муниципальной программы </w:t>
      </w:r>
      <w:r w:rsidR="002D39C3">
        <w:t>Некрасовск</w:t>
      </w:r>
      <w:r>
        <w:t xml:space="preserve">ого сельского поселения, орган местного самоуправления, ответственный в соответствии с полномочиями, установленными нормативными правовыми актами, за достижение соответствующих налоговому расходу целей муниципальной программы </w:t>
      </w:r>
      <w:r w:rsidR="002D39C3">
        <w:t>Некрасовск</w:t>
      </w:r>
      <w:r>
        <w:t xml:space="preserve">ого сельского поселения (ее структурных элементов) и (или) целей социально-экономического развития </w:t>
      </w:r>
      <w:r w:rsidR="002D39C3">
        <w:t>Некрасовск</w:t>
      </w:r>
      <w:r>
        <w:t xml:space="preserve">ого сельского поселения, не относящихся к муниципальным программам </w:t>
      </w:r>
      <w:r w:rsidR="002D39C3">
        <w:t>Некрасовск</w:t>
      </w:r>
      <w:r>
        <w:t>ого сельского поселения;</w:t>
      </w:r>
    </w:p>
    <w:p w:rsidR="009C0A3C" w:rsidRDefault="009C0A3C" w:rsidP="009C0A3C">
      <w:pPr>
        <w:ind w:firstLine="708"/>
      </w:pPr>
      <w:r>
        <w:t xml:space="preserve">нераспределенные налоговые расходы - налоговые расходы, соответствующие целям социально-экономической политики </w:t>
      </w:r>
      <w:r w:rsidR="002D39C3">
        <w:t>Некрасовск</w:t>
      </w:r>
      <w:r>
        <w:t xml:space="preserve">ого сельского поселения, реализуемым в рамках нескольких муниципальных программ </w:t>
      </w:r>
      <w:r w:rsidR="002D39C3">
        <w:t>Некрасовск</w:t>
      </w:r>
      <w:r>
        <w:t xml:space="preserve">ого сельского поселения (муниципальных программ </w:t>
      </w:r>
      <w:r w:rsidR="002D39C3">
        <w:t>Некрасовск</w:t>
      </w:r>
      <w:r>
        <w:t>ого сельского поселения и непрограммных направлений деятельности);</w:t>
      </w:r>
    </w:p>
    <w:p w:rsidR="009C0A3C" w:rsidRDefault="009C0A3C" w:rsidP="009C0A3C">
      <w:pPr>
        <w:ind w:firstLine="708"/>
      </w:pPr>
      <w:r>
        <w:t>социальные налоговые расходы - целевая категория налоговых расходов, включающая налоговые расходы, предоставляемые отдельным социально незащищенным группам населения, социально ориентированным некоммерческим организациям, а также организациям, целью деятельности которых является поддержка населения;</w:t>
      </w:r>
    </w:p>
    <w:p w:rsidR="009C0A3C" w:rsidRDefault="009C0A3C" w:rsidP="009C0A3C">
      <w:pPr>
        <w:ind w:firstLine="708"/>
      </w:pPr>
      <w:r>
        <w:lastRenderedPageBreak/>
        <w:t xml:space="preserve">технические (финансовые) налоговые расходы - целевая категория налоговых расходов, включающая налоговые расходы, предоставляемые в целях уменьшения расходов налогоплательщиков, финансовое обеспечение которых осуществляется в полном объеме или частично за счет бюджета </w:t>
      </w:r>
      <w:r w:rsidR="002D39C3">
        <w:t>Некрасовск</w:t>
      </w:r>
      <w:r>
        <w:t>ого сельского поселения;</w:t>
      </w:r>
    </w:p>
    <w:p w:rsidR="009C0A3C" w:rsidRDefault="009C0A3C" w:rsidP="009C0A3C">
      <w:pPr>
        <w:ind w:firstLine="708"/>
      </w:pPr>
      <w:r>
        <w:t xml:space="preserve">стимулирующие налоговые расходы - целевая категория налоговых расходов, включающая налоговые расходы, предоставляемые в целях стимулирования экономической активности субъектов предпринимательской деятельности и последующего увеличения объема налогов, сборов, задекларированных для уплаты получателями налоговых расходов, в бюджет </w:t>
      </w:r>
      <w:r w:rsidR="002D39C3">
        <w:t>Некрасовск</w:t>
      </w:r>
      <w:r>
        <w:t>ого сельского поселения;</w:t>
      </w:r>
    </w:p>
    <w:p w:rsidR="009C0A3C" w:rsidRDefault="009C0A3C" w:rsidP="009C0A3C">
      <w:pPr>
        <w:ind w:firstLine="708"/>
      </w:pPr>
      <w:r>
        <w:t>нормативные характеристики налогового расхода - наименование налогового расхода, категории получателей, условия предоставления, срок действия, целевая категория налогового расхода, а также иные характеристики, предусмотренные разделом I приложения к настоящему Порядку;</w:t>
      </w:r>
    </w:p>
    <w:p w:rsidR="009C0A3C" w:rsidRDefault="009C0A3C" w:rsidP="009C0A3C">
      <w:pPr>
        <w:ind w:firstLine="708"/>
      </w:pPr>
      <w:r>
        <w:t>целевые характеристики налогового расхода - цели предоставления, показатели (индикаторы) достижения целей предоставления налогового расхода, а также иные характеристики, предусмотренные разделом II приложения к настоящему Порядку;</w:t>
      </w:r>
    </w:p>
    <w:p w:rsidR="009C0A3C" w:rsidRDefault="009C0A3C" w:rsidP="009C0A3C">
      <w:pPr>
        <w:ind w:firstLine="708"/>
      </w:pPr>
      <w:r>
        <w:t xml:space="preserve">фискальные характеристики налогового расхода - сведения о численности фактических получателей, фактическом и прогнозном объеме налогового расхода, а также об объеме налогов, сборов, задекларированных для уплаты получателями налоговых расходов, в бюджет </w:t>
      </w:r>
      <w:r w:rsidR="002D39C3">
        <w:t>Некрасовск</w:t>
      </w:r>
      <w:r>
        <w:t>ого сельского поселения, а также иные характеристики, предусмотренные разделом III приложения к настоящему Порядку;</w:t>
      </w:r>
    </w:p>
    <w:p w:rsidR="009C0A3C" w:rsidRDefault="009C0A3C" w:rsidP="009C0A3C">
      <w:pPr>
        <w:ind w:firstLine="708"/>
      </w:pPr>
      <w:r>
        <w:t xml:space="preserve">перечень налоговых расходов - свод (перечень) налоговых расходов в разрезе муниципальных программ </w:t>
      </w:r>
      <w:r w:rsidR="002D39C3">
        <w:t>Некрасовск</w:t>
      </w:r>
      <w:r>
        <w:t xml:space="preserve">ого сельского поселения, их структурных элементов, а также направлений деятельности, не входящих в муниципальные программы </w:t>
      </w:r>
      <w:r w:rsidR="002D39C3">
        <w:t>Некрасовск</w:t>
      </w:r>
      <w:r>
        <w:t>ого сельского поселения, кураторов налоговых расходов, либо в разрезе кураторов налоговых расходов (в отношении нераспределенных налоговых расходов), содержащей указания на обусловливающие соответствующие налоговые расходы положения (статьи, части, пункты, подпункты, абзацы) федеральных законов, иных нормативных правовых актов и международных договоров и сроки действия таких положений;</w:t>
      </w:r>
    </w:p>
    <w:p w:rsidR="009C0A3C" w:rsidRDefault="009C0A3C" w:rsidP="009C0A3C">
      <w:pPr>
        <w:ind w:firstLine="708"/>
      </w:pPr>
      <w:r>
        <w:t>реестр налоговых расходов - совокупность данных о нормативных, фискальных и целевых характеристиках налоговых расходов, предусмотренных перечнем налоговых расходов;</w:t>
      </w:r>
    </w:p>
    <w:p w:rsidR="009C0A3C" w:rsidRDefault="009C0A3C" w:rsidP="009C0A3C">
      <w:pPr>
        <w:ind w:firstLine="708"/>
      </w:pPr>
      <w:r>
        <w:t>паспорт налогового расхода - совокупность данных о нормативных, фискальных и целевых характеристиках налогового расхода.</w:t>
      </w:r>
    </w:p>
    <w:p w:rsidR="009C0A3C" w:rsidRDefault="009C0A3C" w:rsidP="009C0A3C">
      <w:pPr>
        <w:ind w:firstLine="708"/>
      </w:pPr>
      <w:r>
        <w:t>3. В целях оценки налоговых расходов финансовый орган Администрации сельского поселения:</w:t>
      </w:r>
    </w:p>
    <w:p w:rsidR="009C0A3C" w:rsidRDefault="009C0A3C" w:rsidP="009C0A3C">
      <w:pPr>
        <w:ind w:firstLine="709"/>
      </w:pPr>
      <w:r>
        <w:t>а) формирует перечень налоговых расходов;</w:t>
      </w:r>
    </w:p>
    <w:p w:rsidR="009C0A3C" w:rsidRDefault="009C0A3C" w:rsidP="009C0A3C">
      <w:pPr>
        <w:ind w:firstLine="709"/>
      </w:pPr>
      <w:r>
        <w:t>б) ведет реестр налоговых расходов;</w:t>
      </w:r>
    </w:p>
    <w:p w:rsidR="009C0A3C" w:rsidRDefault="009C0A3C" w:rsidP="009C0A3C">
      <w:pPr>
        <w:ind w:firstLine="709"/>
      </w:pPr>
      <w:r>
        <w:t>в) формирует оценку фактического объема налогового расхода за отчетный финансовый год, оценку объема налогового расхода на текущий финансовый год, очередной финансовый год и плановый период;</w:t>
      </w:r>
    </w:p>
    <w:p w:rsidR="009C0A3C" w:rsidRDefault="009C0A3C" w:rsidP="009C0A3C">
      <w:pPr>
        <w:ind w:firstLine="709"/>
      </w:pPr>
      <w:r>
        <w:t>г) осуществляет обобщение результатов оценки эффективности налоговых расходов, проводимой кураторами налоговых расходов.</w:t>
      </w:r>
    </w:p>
    <w:p w:rsidR="009C0A3C" w:rsidRDefault="009C0A3C" w:rsidP="009C0A3C">
      <w:pPr>
        <w:ind w:firstLine="709"/>
      </w:pPr>
      <w:r>
        <w:t xml:space="preserve">4. В целях оценки налоговых расходов главные администраторы доходов бюджета </w:t>
      </w:r>
      <w:r w:rsidR="002D39C3">
        <w:t>Некрасовск</w:t>
      </w:r>
      <w:r>
        <w:t xml:space="preserve">ого сельского поселения формируют и представляют в </w:t>
      </w:r>
      <w:r>
        <w:lastRenderedPageBreak/>
        <w:t>финансовый орган администрации поселения в отношении каждого налогового расхода данные о значениях фискальных характеристик соответствующего налогового расхода за год, предшествующий отчетному финансовому году, а также за шесть лет, предшествующих отчетному финансовому году.</w:t>
      </w:r>
    </w:p>
    <w:p w:rsidR="009C0A3C" w:rsidRDefault="009C0A3C" w:rsidP="009C0A3C">
      <w:pPr>
        <w:ind w:firstLine="709"/>
      </w:pPr>
      <w:r>
        <w:t>5. В целях оценки налоговых расходов кураторы налоговых расходов:</w:t>
      </w:r>
    </w:p>
    <w:p w:rsidR="009C0A3C" w:rsidRDefault="009C0A3C" w:rsidP="009C0A3C">
      <w:pPr>
        <w:ind w:firstLine="709"/>
      </w:pPr>
      <w:r>
        <w:t>а) формируют паспорта налоговых расходов, содержащие информацию по перечню согласно приложению к настоящему Порядку;</w:t>
      </w:r>
    </w:p>
    <w:p w:rsidR="009C0A3C" w:rsidRDefault="009C0A3C" w:rsidP="009C0A3C">
      <w:pPr>
        <w:ind w:firstLine="709"/>
      </w:pPr>
      <w:r>
        <w:t>б) осуществляют оценку эффективности каждого курируемого налогового расхода и направляют результаты такой оценки в финансовый орган администрации поселения.</w:t>
      </w:r>
    </w:p>
    <w:p w:rsidR="009C0A3C" w:rsidRDefault="009C0A3C" w:rsidP="009C0A3C">
      <w:pPr>
        <w:ind w:firstLine="0"/>
      </w:pPr>
    </w:p>
    <w:p w:rsidR="009C0A3C" w:rsidRPr="009C0A3C" w:rsidRDefault="009C0A3C" w:rsidP="009C0A3C">
      <w:pPr>
        <w:ind w:firstLine="0"/>
        <w:jc w:val="center"/>
        <w:rPr>
          <w:b/>
        </w:rPr>
      </w:pPr>
      <w:r w:rsidRPr="009C0A3C">
        <w:rPr>
          <w:b/>
        </w:rPr>
        <w:t>II. Формирование перечня налоговых расходов. Формирование и ведение реестра налоговых расходов</w:t>
      </w:r>
    </w:p>
    <w:p w:rsidR="009C0A3C" w:rsidRDefault="009C0A3C" w:rsidP="009C0A3C">
      <w:pPr>
        <w:ind w:firstLine="0"/>
      </w:pPr>
    </w:p>
    <w:p w:rsidR="009C0A3C" w:rsidRDefault="009C0A3C" w:rsidP="009C0A3C">
      <w:pPr>
        <w:ind w:firstLine="709"/>
      </w:pPr>
      <w:r>
        <w:t xml:space="preserve">6. Проект перечня налоговых расходов на очередной финансовый год и плановый период разрабатывается финансовым органом администрации поселения ежегодно в срок до 25 марта текущего финансового года и направляется на согласование в Администрацию поселения, ответственным исполнителям муниципальных программ </w:t>
      </w:r>
      <w:r w:rsidR="002D39C3">
        <w:t>Некрасовск</w:t>
      </w:r>
      <w:r>
        <w:t>ого сельского поселения, а также иным органам и организациям, которых проектом перечня налоговых расходов предлагается закрепить в качестве кураторов налоговых расходов.</w:t>
      </w:r>
    </w:p>
    <w:p w:rsidR="009C0A3C" w:rsidRDefault="009C0A3C" w:rsidP="009C0A3C">
      <w:pPr>
        <w:ind w:firstLine="709"/>
      </w:pPr>
      <w:r>
        <w:t xml:space="preserve">7. Указанные в пункте 6 настоящего Порядка органы, организации в срок - до 10 апреля текущего финансового года рассматривают проект перечня налоговых расходов на предмет распределения налоговых расходов по муниципальным программам </w:t>
      </w:r>
      <w:r w:rsidR="002D39C3">
        <w:t>Некрасовск</w:t>
      </w:r>
      <w:r>
        <w:t xml:space="preserve">ого сельского поселения, их структурным элементам, направлениям деятельности, не входящим в муниципальные программы </w:t>
      </w:r>
      <w:r w:rsidR="002D39C3">
        <w:t>Некрасовск</w:t>
      </w:r>
      <w:r>
        <w:t>ого сельского поселения, кураторам налоговых расходов, и в случае несогласия с указанным распределением направляют в финансовый орган Администрации поселения предложения по уточнению такого распределения (с указанием муниципальной программы, ее структурного элемента, направления деятельности, не входящего в муниципальные программы, куратора расходов, к которым необходимо отнести каждый налоговый расход, в отношении которого имеются замечания).</w:t>
      </w:r>
    </w:p>
    <w:p w:rsidR="009C0A3C" w:rsidRDefault="009C0A3C" w:rsidP="009C0A3C">
      <w:pPr>
        <w:ind w:firstLine="709"/>
      </w:pPr>
      <w:r>
        <w:t>В случае если предложения, указанные в абзаце первом настоящего пункта, предполагают изменение куратора налогового расхода, такие предложения подлежат согласованию с предлагаемым куратором налогового расхода.</w:t>
      </w:r>
    </w:p>
    <w:p w:rsidR="009C0A3C" w:rsidRDefault="009C0A3C" w:rsidP="009C0A3C">
      <w:pPr>
        <w:ind w:firstLine="709"/>
      </w:pPr>
      <w:r>
        <w:t>В случае если результаты рассмотрения не направлены в финансовый орган Администрации поселения в течение срока, указанного в абзаце первом настоящего пункта, проект перечня считается согласованным.</w:t>
      </w:r>
    </w:p>
    <w:p w:rsidR="009C0A3C" w:rsidRDefault="009C0A3C" w:rsidP="009C0A3C">
      <w:pPr>
        <w:ind w:firstLine="709"/>
      </w:pPr>
      <w:r>
        <w:t>В случае если замечания к отдельным позициям проекта перечня не содержат конкретных предложений по уточнению распределения, указанных в абзаце первом настоящего пункта, проект перечня считается согласованным в отношении соответствующих позиций.</w:t>
      </w:r>
    </w:p>
    <w:p w:rsidR="009C0A3C" w:rsidRDefault="009C0A3C" w:rsidP="009C0A3C">
      <w:pPr>
        <w:ind w:firstLine="709"/>
      </w:pPr>
      <w:r>
        <w:t xml:space="preserve">Согласование проекта перечня налоговых расходов в части позиций, изложенных идентично перечню налоговых расходов на текущий финансовый год и плановый период, не требуется, за исключением случаев внесения изменений в перечень муниципальных программ, структуру муниципальных программ и (или) </w:t>
      </w:r>
      <w:r>
        <w:lastRenderedPageBreak/>
        <w:t>изменения полномочий органов, организаций, указанных в пункте 6 настоящего Порядка, затрагивающих соответствующие позиции проекта перечня налоговых расходов.</w:t>
      </w:r>
    </w:p>
    <w:p w:rsidR="009C0A3C" w:rsidRDefault="009C0A3C" w:rsidP="009C0A3C">
      <w:pPr>
        <w:ind w:firstLine="709"/>
      </w:pPr>
      <w:r>
        <w:t>При наличии разногласий по проекту перечня налоговых расходов финансовый орган Администрации поселения в срок до 20 апреля текущего финансового года обеспечивает проведение согласительных совещаний с соответствующими органами, организациями.</w:t>
      </w:r>
    </w:p>
    <w:p w:rsidR="009C0A3C" w:rsidRDefault="009C0A3C" w:rsidP="009C0A3C">
      <w:pPr>
        <w:ind w:firstLine="709"/>
      </w:pPr>
      <w:r>
        <w:t xml:space="preserve">Разногласия, не урегулированные по результатам совещаний, указанных в абзаце шестом настоящего пункта, в срок до 30 апреля текущего финансового года рассматриваются Главой администрации </w:t>
      </w:r>
      <w:r w:rsidR="002D39C3">
        <w:t>Некрасовск</w:t>
      </w:r>
      <w:r>
        <w:t>ого сельского поселения.</w:t>
      </w:r>
    </w:p>
    <w:p w:rsidR="009C0A3C" w:rsidRDefault="00C91FBC" w:rsidP="009C0A3C">
      <w:pPr>
        <w:ind w:firstLine="709"/>
      </w:pPr>
      <w:r>
        <w:t xml:space="preserve">8. </w:t>
      </w:r>
      <w:r w:rsidR="009C0A3C">
        <w:t xml:space="preserve">В срок не позднее 7 рабочих дней после завершения процедур, указанных в пункте 7 настоящего Порядка, перечень налоговых расходов считается сформированным и размещается </w:t>
      </w:r>
      <w:proofErr w:type="gramStart"/>
      <w:r w:rsidR="009C0A3C">
        <w:t>на официальной сайте</w:t>
      </w:r>
      <w:proofErr w:type="gramEnd"/>
      <w:r w:rsidR="009C0A3C">
        <w:t xml:space="preserve"> в информационно - телекоммуникационной сети «Интернет» на официальном Портале Правительства Республики Крым на странице </w:t>
      </w:r>
      <w:r w:rsidR="009D7A76">
        <w:t>Советск</w:t>
      </w:r>
      <w:r w:rsidR="009C0A3C">
        <w:t xml:space="preserve">ого муниципального района в разделе «Муниципальные образования района», подраздел </w:t>
      </w:r>
      <w:r w:rsidR="002D39C3">
        <w:t>Некрасовск</w:t>
      </w:r>
      <w:r w:rsidR="009C0A3C">
        <w:t>ое сельское поселение.</w:t>
      </w:r>
    </w:p>
    <w:p w:rsidR="009C0A3C" w:rsidRDefault="009C0A3C" w:rsidP="009C0A3C">
      <w:pPr>
        <w:ind w:firstLine="709"/>
      </w:pPr>
      <w:r>
        <w:t>9.</w:t>
      </w:r>
      <w:r w:rsidR="00C91FBC">
        <w:t xml:space="preserve"> </w:t>
      </w:r>
      <w:r>
        <w:t>В случае внесения в текущем финансовом году изменений в перечень муниципальных программ, структуру муниципальных программ и (или) изменения полномочий органов, организаций, указанных в пункте 6 настоящего Порядка, затрагивающих перечень налоговых расходов, кураторы налоговых расходов в срок не позднее 10 рабочих дней с даты соответствующих изменений направляют в финансовый орган Администрации поселения соответствующую информацию для уточнения указанного перечня.</w:t>
      </w:r>
    </w:p>
    <w:p w:rsidR="009C0A3C" w:rsidRDefault="009C0A3C" w:rsidP="009C0A3C">
      <w:pPr>
        <w:ind w:firstLine="709"/>
      </w:pPr>
      <w:r>
        <w:t>10.</w:t>
      </w:r>
      <w:r w:rsidR="00C91FBC">
        <w:t xml:space="preserve"> </w:t>
      </w:r>
      <w:r>
        <w:t xml:space="preserve">Уточненный перечень налоговых расходов формируется в срок до 1 октября текущего финансового года (в случае уточнения структуры муниципальных программ в рамках формирования проекта решения о бюджете </w:t>
      </w:r>
      <w:r w:rsidR="002D39C3">
        <w:t>Некрасовск</w:t>
      </w:r>
      <w:r>
        <w:t xml:space="preserve">ого сельского поселения на очередной финансовый год и плановый период) и до 15 декабря текущего финансового года (в случае уточнения структуры муниципальных программ в рамках рассмотрения и утверждения проекта решения о бюджете </w:t>
      </w:r>
      <w:r w:rsidR="002D39C3">
        <w:t>Некрасовск</w:t>
      </w:r>
      <w:r>
        <w:t>ого сельского поселения на очередной финансовый год и плановый период).</w:t>
      </w:r>
    </w:p>
    <w:p w:rsidR="009C0A3C" w:rsidRDefault="009C0A3C" w:rsidP="009C0A3C">
      <w:pPr>
        <w:ind w:firstLine="709"/>
      </w:pPr>
      <w:r>
        <w:t>11.</w:t>
      </w:r>
      <w:r w:rsidR="00C91FBC">
        <w:t xml:space="preserve"> </w:t>
      </w:r>
      <w:r>
        <w:t xml:space="preserve">Реестр налоговых расходов формируется и ведется в порядке, установленном Администрацией </w:t>
      </w:r>
      <w:r w:rsidR="002D39C3">
        <w:t>Некрасовск</w:t>
      </w:r>
      <w:r>
        <w:t>ого сельского поселения.</w:t>
      </w:r>
    </w:p>
    <w:p w:rsidR="009C0A3C" w:rsidRDefault="009C0A3C" w:rsidP="009C0A3C">
      <w:pPr>
        <w:ind w:firstLine="0"/>
      </w:pPr>
    </w:p>
    <w:p w:rsidR="009C0A3C" w:rsidRPr="00C91FBC" w:rsidRDefault="009C0A3C" w:rsidP="00C91FBC">
      <w:pPr>
        <w:ind w:firstLine="0"/>
        <w:jc w:val="center"/>
        <w:rPr>
          <w:b/>
        </w:rPr>
      </w:pPr>
      <w:r w:rsidRPr="00C91FBC">
        <w:rPr>
          <w:b/>
        </w:rPr>
        <w:t>III.</w:t>
      </w:r>
      <w:r w:rsidR="00C91FBC" w:rsidRPr="00C91FBC">
        <w:rPr>
          <w:b/>
        </w:rPr>
        <w:t xml:space="preserve"> </w:t>
      </w:r>
      <w:r w:rsidRPr="00C91FBC">
        <w:rPr>
          <w:b/>
        </w:rPr>
        <w:t>Оценка эффективности налоговых расходов</w:t>
      </w:r>
    </w:p>
    <w:p w:rsidR="00C91FBC" w:rsidRDefault="00C91FBC" w:rsidP="009C0A3C">
      <w:pPr>
        <w:ind w:firstLine="0"/>
      </w:pPr>
    </w:p>
    <w:p w:rsidR="009C0A3C" w:rsidRDefault="009C0A3C" w:rsidP="00C91FBC">
      <w:pPr>
        <w:ind w:firstLine="708"/>
      </w:pPr>
      <w:r>
        <w:t>12.</w:t>
      </w:r>
      <w:r w:rsidR="00C91FBC">
        <w:t xml:space="preserve"> </w:t>
      </w:r>
      <w:r>
        <w:t xml:space="preserve">Методики оценки эффективности налоговых расходов формируются кураторами соответствующих налоговых расходов и утверждаются ими по согласованию с финансовым органом Администрации </w:t>
      </w:r>
      <w:r w:rsidR="002D39C3">
        <w:t>Некрасовск</w:t>
      </w:r>
      <w:r>
        <w:t>ого сельского поселения.</w:t>
      </w:r>
    </w:p>
    <w:p w:rsidR="009C0A3C" w:rsidRDefault="009C0A3C" w:rsidP="00C91FBC">
      <w:pPr>
        <w:ind w:firstLine="708"/>
      </w:pPr>
      <w:r>
        <w:t>13.</w:t>
      </w:r>
      <w:r w:rsidR="00C91FBC">
        <w:t xml:space="preserve"> </w:t>
      </w:r>
      <w:r>
        <w:t>В целях оценки эффективности налоговых расходов:</w:t>
      </w:r>
    </w:p>
    <w:p w:rsidR="009C0A3C" w:rsidRDefault="009C0A3C" w:rsidP="00C91FBC">
      <w:pPr>
        <w:ind w:firstLine="708"/>
      </w:pPr>
      <w:r>
        <w:t xml:space="preserve">финансовым органом Администрации </w:t>
      </w:r>
      <w:r w:rsidR="002D39C3">
        <w:t>Некрасовск</w:t>
      </w:r>
      <w:r>
        <w:t xml:space="preserve">ого сельского поселения ежегодно в срок до 20 июня формирует и направляет кураторам налоговых расходов оценку фактического объема налоговых расходов за отчетный финансовый год, оценку объемов налоговых расходов на текущий финансовый год, очередной </w:t>
      </w:r>
      <w:r>
        <w:lastRenderedPageBreak/>
        <w:t>финансовый год и плановый период, а также данные о значениях фискальных характеристик за год, предшествующий отчетному финансовому году;</w:t>
      </w:r>
    </w:p>
    <w:p w:rsidR="009C0A3C" w:rsidRDefault="009C0A3C" w:rsidP="00C91FBC">
      <w:pPr>
        <w:ind w:firstLine="708"/>
      </w:pPr>
      <w:r>
        <w:t xml:space="preserve">кураторы налоговых расходов на основе сформированного и размещенного в соответствии с пунктом 8 настоящего Порядка перечня налоговых расходов и информации, указанной в абзаце втором настоящего пункта, формируют паспорта налоговых расходов и в срок до 15 июля представляют их в финансовый орган Администрации </w:t>
      </w:r>
      <w:r w:rsidR="002D39C3">
        <w:t>Некрасовск</w:t>
      </w:r>
      <w:r>
        <w:t>ого сельского поселения.</w:t>
      </w:r>
    </w:p>
    <w:p w:rsidR="009C0A3C" w:rsidRDefault="009C0A3C" w:rsidP="00C91FBC">
      <w:pPr>
        <w:ind w:firstLine="708"/>
      </w:pPr>
      <w:r>
        <w:t>14.</w:t>
      </w:r>
      <w:r w:rsidR="00C91FBC">
        <w:t xml:space="preserve"> </w:t>
      </w:r>
      <w:r>
        <w:t>Оценка эффективности налоговых расходов (в том числе нераспределенных) осуществляется кураторами соответствующих налоговых расходов и включает:</w:t>
      </w:r>
    </w:p>
    <w:p w:rsidR="009C0A3C" w:rsidRDefault="00C91FBC" w:rsidP="00C91FBC">
      <w:pPr>
        <w:ind w:firstLine="708"/>
      </w:pPr>
      <w:r>
        <w:t xml:space="preserve">- </w:t>
      </w:r>
      <w:r w:rsidR="009C0A3C">
        <w:t>оценку целесообразности предоставления налоговых расходов;</w:t>
      </w:r>
    </w:p>
    <w:p w:rsidR="009C0A3C" w:rsidRDefault="00C91FBC" w:rsidP="00C91FBC">
      <w:pPr>
        <w:ind w:firstLine="708"/>
      </w:pPr>
      <w:r>
        <w:t xml:space="preserve">- </w:t>
      </w:r>
      <w:r w:rsidR="009C0A3C">
        <w:t>оценку результативности налоговых расходов.</w:t>
      </w:r>
    </w:p>
    <w:p w:rsidR="00C91FBC" w:rsidRDefault="00C91FBC" w:rsidP="00C91FBC">
      <w:pPr>
        <w:ind w:firstLine="709"/>
      </w:pPr>
      <w:r>
        <w:t>15. Критериями целесообразности налоговых расходов муниципального образования являются:</w:t>
      </w:r>
    </w:p>
    <w:p w:rsidR="00C91FBC" w:rsidRDefault="00C91FBC" w:rsidP="00C91FBC">
      <w:pPr>
        <w:ind w:firstLine="709"/>
      </w:pPr>
      <w:r>
        <w:t>- соответствие налоговых расходов муниципального образования целям муниципальных программ и (или) целям социально-экономической политики муниципального образования, не относящимся к муниципальным программам;</w:t>
      </w:r>
    </w:p>
    <w:p w:rsidR="00C91FBC" w:rsidRDefault="00C91FBC" w:rsidP="00C91FBC">
      <w:pPr>
        <w:ind w:firstLine="709"/>
      </w:pPr>
      <w:r>
        <w:t>- востребованность плательщиками предоставленных льгот, которая характеризуется соотношением численности плательщиков, воспользовавшихся правом на льготы, и численности плательщиков, обладающих потенциальным правом на применение льготы, или общей численности плательщиков, за 5-летний период.</w:t>
      </w:r>
    </w:p>
    <w:p w:rsidR="00C91FBC" w:rsidRDefault="00C91FBC" w:rsidP="00C91FBC">
      <w:pPr>
        <w:ind w:firstLine="709"/>
      </w:pPr>
      <w:r>
        <w:t>При необходимости кураторами налоговых расходов могут быть установлены иные критерии целесообразности предоставления льгот для плательщиков.</w:t>
      </w:r>
    </w:p>
    <w:p w:rsidR="009C0A3C" w:rsidRDefault="00C91FBC" w:rsidP="00C91FBC">
      <w:pPr>
        <w:ind w:firstLine="708"/>
      </w:pPr>
      <w:r>
        <w:t>В целях проведения оценки востребованности плательщиками предоставленных льгот куратором налогового расхода может быть определено минимальное значение соотношения, указанного в абзаце третьем настоящего пункта, при котором льгота признается востребованной.</w:t>
      </w:r>
    </w:p>
    <w:p w:rsidR="009C0A3C" w:rsidRDefault="009C0A3C" w:rsidP="00C91FBC">
      <w:pPr>
        <w:ind w:firstLine="708"/>
      </w:pPr>
      <w:r>
        <w:t>16.</w:t>
      </w:r>
      <w:r w:rsidR="00C91FBC">
        <w:t xml:space="preserve"> </w:t>
      </w:r>
      <w:r>
        <w:t>Оценка результативности производится на основании влияния налогового расхода на результаты реализации соответствующей муниципальной программы (ее структурных элементов) либо достижение целей муниципальной политики, не отнесенных к действующим муниципальным программам, и включает оценку бюджетной эффективности налогового расхода.</w:t>
      </w:r>
    </w:p>
    <w:p w:rsidR="009C0A3C" w:rsidRDefault="009C0A3C" w:rsidP="00C91FBC">
      <w:pPr>
        <w:ind w:firstLine="708"/>
      </w:pPr>
      <w:r>
        <w:t>17.</w:t>
      </w:r>
      <w:r w:rsidR="00C91FBC">
        <w:t xml:space="preserve"> </w:t>
      </w:r>
      <w:r>
        <w:t>В качестве критерия результативности определяется не менее одного показателя (индикатора):</w:t>
      </w:r>
    </w:p>
    <w:p w:rsidR="009C0A3C" w:rsidRDefault="00C91FBC" w:rsidP="00C91FBC">
      <w:pPr>
        <w:ind w:firstLine="708"/>
      </w:pPr>
      <w:r>
        <w:t xml:space="preserve">- </w:t>
      </w:r>
      <w:r w:rsidR="009C0A3C">
        <w:t>муниципальной программы или ее структурных элементов (цели муниципальной политики, не отнесенной к муниципальным программам), на значение которого оказывает влияние рассматриваемый налоговый расход;</w:t>
      </w:r>
    </w:p>
    <w:p w:rsidR="009C0A3C" w:rsidRDefault="00C91FBC" w:rsidP="00C91FBC">
      <w:pPr>
        <w:ind w:firstLine="708"/>
      </w:pPr>
      <w:r>
        <w:t xml:space="preserve">- </w:t>
      </w:r>
      <w:r w:rsidR="009C0A3C">
        <w:t>иного показателя (индикатора), непосредственным образом связанного с целями муниципальной программы или ее структурных элементов (целями муниципальной политики, не отнесенными к муниципальным программам).</w:t>
      </w:r>
    </w:p>
    <w:p w:rsidR="009C0A3C" w:rsidRDefault="009C0A3C" w:rsidP="00C91FBC">
      <w:pPr>
        <w:ind w:firstLine="708"/>
      </w:pPr>
      <w:r>
        <w:t>18.</w:t>
      </w:r>
      <w:r w:rsidR="00C91FBC">
        <w:t xml:space="preserve"> </w:t>
      </w:r>
      <w:r>
        <w:t>Оценке подлежит вклад соответствующего налогового расхода в изменение значения соответствующего показателя (индикатора) как разница между значением показателя с учетом наличия налогового расхода и без его учета.</w:t>
      </w:r>
    </w:p>
    <w:p w:rsidR="00C91FBC" w:rsidRDefault="00C91FBC" w:rsidP="00C91FBC">
      <w:pPr>
        <w:ind w:firstLine="708"/>
      </w:pPr>
      <w:r>
        <w:t xml:space="preserve">19. В целях оценки бюджетной эффективности налоговых расходов муниципального образования осуществляются сравнительный анализ результативности предоставления льгот и результативности применения </w:t>
      </w:r>
      <w:r>
        <w:lastRenderedPageBreak/>
        <w:t>альтернативных механизмов достижения целей муниципальной программы и (или) целей социально-экономической политики, не относящихся к муниципальным программам, а также оценка совокупного бюджетного эффекта (самоокупаемости) стимулирующих налоговых расходов муниципального образования.</w:t>
      </w:r>
    </w:p>
    <w:p w:rsidR="00C91FBC" w:rsidRDefault="00C91FBC" w:rsidP="00C91FBC">
      <w:pPr>
        <w:ind w:firstLine="0"/>
      </w:pPr>
      <w:r>
        <w:t>При необходимости куратором налогового расхода могут быть установлены дополнительные критерии оценки бюджетной эффективности налогового расхода муниципального образования.</w:t>
      </w:r>
    </w:p>
    <w:p w:rsidR="00C91FBC" w:rsidRDefault="00C91FBC" w:rsidP="00C91FBC">
      <w:pPr>
        <w:ind w:firstLine="708"/>
      </w:pPr>
      <w:r>
        <w:t xml:space="preserve">Сравнительный анализ включает сравнение объемов расходов бюджета </w:t>
      </w:r>
      <w:r w:rsidR="002D39C3">
        <w:t>Некрасовск</w:t>
      </w:r>
      <w:r>
        <w:t>ого сельского поселения в случае применения альтернативных механизмов достижения целей муниципальной программы и (или) целей социально-экономической политики муниципального образования, не относящихся к муниципальным программам, и объемов предоставленных льгот (расчет прироста показателя (индикатора) достижения целей муниципальной программы и (или) целей социально-экономической политики муниципального образования, не относящихся к муниципальным программам, на 1 рубль налоговых расходов муниципального образования и на 1 рубль расходов бюджета сельского поселения для достижения того же показателя (индикатора) в случае применения альтернативных механизмов).</w:t>
      </w:r>
    </w:p>
    <w:p w:rsidR="00C91FBC" w:rsidRDefault="00C91FBC" w:rsidP="00C91FBC">
      <w:pPr>
        <w:ind w:firstLine="708"/>
      </w:pPr>
      <w:r>
        <w:t>В качестве альтернативных механизмов достижения муниципальной программы и (или) целей социально-экономической политики муниципального образования, не относящихся к муниципальным программам, могут учитываться в том числе:</w:t>
      </w:r>
    </w:p>
    <w:p w:rsidR="00C91FBC" w:rsidRDefault="00C91FBC" w:rsidP="00C91FBC">
      <w:pPr>
        <w:ind w:firstLine="709"/>
      </w:pPr>
      <w:r>
        <w:t xml:space="preserve">а) субсидии или иные формы непосредственной финансовой поддержки плательщиков, имеющих право на льготы, за счет средств бюджета </w:t>
      </w:r>
      <w:r w:rsidR="002D39C3">
        <w:t>Некрасовск</w:t>
      </w:r>
      <w:r>
        <w:t>ого сельского поселения;</w:t>
      </w:r>
    </w:p>
    <w:p w:rsidR="00C91FBC" w:rsidRDefault="00C91FBC" w:rsidP="00C91FBC">
      <w:pPr>
        <w:ind w:firstLine="709"/>
      </w:pPr>
      <w:r>
        <w:t>б) предоставление муниципальных гарантий по обязательствам плательщиков, имеющих право на льготы;</w:t>
      </w:r>
    </w:p>
    <w:p w:rsidR="00C91FBC" w:rsidRDefault="00C91FBC" w:rsidP="00C91FBC">
      <w:pPr>
        <w:ind w:firstLine="709"/>
      </w:pPr>
      <w:r>
        <w:t>в) совершенствование нормативного регулирования и (или) порядка осуществления контрольно-надзорных функций в сфере деятельности плательщиков, имеющих право на льготы.</w:t>
      </w:r>
    </w:p>
    <w:p w:rsidR="00C91FBC" w:rsidRDefault="00C91FBC" w:rsidP="00C91FBC">
      <w:pPr>
        <w:ind w:firstLine="708"/>
      </w:pPr>
      <w:r>
        <w:t>Оценку результативности налоговых расходов муниципальных образований допускается не проводить в отношении технических налоговых расходов муниципального образования.</w:t>
      </w:r>
    </w:p>
    <w:p w:rsidR="00C91FBC" w:rsidRDefault="00C91FBC" w:rsidP="00C91FBC">
      <w:pPr>
        <w:ind w:firstLine="708"/>
      </w:pPr>
      <w:r>
        <w:t>Оценка совокупного бюджетного эффекта (самоокупаемости) стимулирующих налоговых расходов определяется за период с начала действия налогового расхода или за 5 лет, предшествующих отчетному году, в случае если налоговый расход действует более  6 лет на момент проведения оценки эффективности, по следующей формуле:</w:t>
      </w:r>
    </w:p>
    <w:p w:rsidR="00C91FBC" w:rsidRDefault="00C91FBC" w:rsidP="00C91FBC">
      <w:pPr>
        <w:ind w:firstLine="0"/>
        <w:jc w:val="center"/>
      </w:pPr>
      <w:r>
        <w:rPr>
          <w:noProof/>
          <w:lang w:eastAsia="ru-RU"/>
        </w:rPr>
        <w:drawing>
          <wp:inline distT="0" distB="0" distL="0" distR="0">
            <wp:extent cx="2333625" cy="5334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3625" cy="53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91FBC" w:rsidRDefault="00C91FBC" w:rsidP="00C91FBC">
      <w:pPr>
        <w:ind w:firstLine="708"/>
      </w:pPr>
      <w:r>
        <w:t>где:</w:t>
      </w:r>
    </w:p>
    <w:p w:rsidR="00C91FBC" w:rsidRDefault="00C91FBC" w:rsidP="00C91FBC">
      <w:pPr>
        <w:ind w:firstLine="0"/>
      </w:pPr>
    </w:p>
    <w:p w:rsidR="00C91FBC" w:rsidRDefault="00C91FBC" w:rsidP="00C91FBC">
      <w:pPr>
        <w:ind w:firstLine="708"/>
      </w:pPr>
      <w:r>
        <w:t>i - порядковый номер года, имеющий значение от 1 до 5;</w:t>
      </w:r>
    </w:p>
    <w:p w:rsidR="00C91FBC" w:rsidRDefault="00C91FBC" w:rsidP="00C91FBC">
      <w:pPr>
        <w:ind w:firstLine="708"/>
      </w:pPr>
      <w:proofErr w:type="spellStart"/>
      <w:r>
        <w:t>m</w:t>
      </w:r>
      <w:r w:rsidRPr="000D69A0">
        <w:rPr>
          <w:vertAlign w:val="subscript"/>
        </w:rPr>
        <w:t>i</w:t>
      </w:r>
      <w:proofErr w:type="spellEnd"/>
      <w:r>
        <w:t xml:space="preserve"> - количество плательщиков, воспользовавшихся льготой в i-м году;</w:t>
      </w:r>
    </w:p>
    <w:p w:rsidR="00C91FBC" w:rsidRDefault="00C91FBC" w:rsidP="00C91FBC">
      <w:pPr>
        <w:ind w:firstLine="708"/>
      </w:pPr>
      <w:r w:rsidRPr="000D69A0">
        <w:t xml:space="preserve">j </w:t>
      </w:r>
      <w:r>
        <w:t>- порядковый номер плательщика, имеющий значение от 1 до m;</w:t>
      </w:r>
    </w:p>
    <w:p w:rsidR="00C91FBC" w:rsidRDefault="00C91FBC" w:rsidP="00C91FBC">
      <w:pPr>
        <w:ind w:firstLine="708"/>
      </w:pPr>
      <w:r>
        <w:rPr>
          <w:lang w:val="en-US"/>
        </w:rPr>
        <w:lastRenderedPageBreak/>
        <w:t>N</w:t>
      </w:r>
      <w:r w:rsidRPr="000D69A0">
        <w:rPr>
          <w:vertAlign w:val="subscript"/>
          <w:lang w:val="en-US"/>
        </w:rPr>
        <w:t>i</w:t>
      </w:r>
      <w:r w:rsidRPr="000D69A0">
        <w:rPr>
          <w:vertAlign w:val="subscript"/>
        </w:rPr>
        <w:t xml:space="preserve">j </w:t>
      </w:r>
      <w:r>
        <w:t xml:space="preserve">- объем налогов, задекларированных для уплаты в консолидированный бюджет </w:t>
      </w:r>
      <w:r w:rsidR="002D39C3">
        <w:t>Некрасовск</w:t>
      </w:r>
      <w:r>
        <w:t>ого сельского поселения j-м плательщиком в i-м году.</w:t>
      </w:r>
    </w:p>
    <w:p w:rsidR="00C91FBC" w:rsidRDefault="00C91FBC" w:rsidP="00C91FBC">
      <w:pPr>
        <w:ind w:firstLine="708"/>
      </w:pPr>
      <w:r>
        <w:t xml:space="preserve">В случае, если налоговый расход действует менее 6 лет на момент проведения оценки эффективности, объем налогов, сборов и платежей, задекларированных для уплаты получателями налоговых расходов, в консолидированный бюджет </w:t>
      </w:r>
      <w:r w:rsidR="002D39C3">
        <w:t>Некрасовск</w:t>
      </w:r>
      <w:r>
        <w:t xml:space="preserve">ого сельского поселения от налогоплательщиков-бенефициаров налогового расхода в отчетном году, текущем году, очередном году и (или) плановом периоде оценивается (прогнозируется) по данным куратора налогового расхода и финансового органа Администрации </w:t>
      </w:r>
      <w:r w:rsidR="002D39C3">
        <w:t>Некрасовск</w:t>
      </w:r>
      <w:r>
        <w:t>ого сельского поселения;</w:t>
      </w:r>
    </w:p>
    <w:p w:rsidR="00C91FBC" w:rsidRDefault="00C91FBC" w:rsidP="00C91FBC">
      <w:pPr>
        <w:ind w:firstLine="708"/>
      </w:pPr>
      <w:proofErr w:type="spellStart"/>
      <w:r>
        <w:rPr>
          <w:lang w:val="en-US"/>
        </w:rPr>
        <w:t>g</w:t>
      </w:r>
      <w:r w:rsidRPr="002344BD">
        <w:rPr>
          <w:vertAlign w:val="subscript"/>
          <w:lang w:val="en-US"/>
        </w:rPr>
        <w:t>i</w:t>
      </w:r>
      <w:proofErr w:type="spellEnd"/>
      <w:r>
        <w:t xml:space="preserve"> - номинальный темп прироста налоговых доходов консолидированного бюджета Братского сельского поселения в 1-ом году по отношению к базовому году, определяемый исходя из реального темпа роста валового внутреннего продукта согласно прогнозу социально-экономического развития </w:t>
      </w:r>
      <w:r w:rsidR="002D39C3">
        <w:t>Некрасовск</w:t>
      </w:r>
      <w:r>
        <w:t xml:space="preserve">ого сельского поселения на очередной финансовый год и плановый период, заложенному в основу решения о бюджете </w:t>
      </w:r>
      <w:r w:rsidR="002D39C3">
        <w:t>Некрасовск</w:t>
      </w:r>
      <w:r>
        <w:t>ого сельского поселения на очередной финансовый год и плановый период, а также целевого уровня инфляции, определяемого Центральным банком Российской Федерации на среднесрочную перспективу (4 процента);</w:t>
      </w:r>
    </w:p>
    <w:p w:rsidR="00C91FBC" w:rsidRDefault="00C91FBC" w:rsidP="00C91FBC">
      <w:pPr>
        <w:ind w:firstLine="708"/>
      </w:pPr>
      <w:r>
        <w:rPr>
          <w:lang w:val="en-US"/>
        </w:rPr>
        <w:t>r</w:t>
      </w:r>
      <w:r>
        <w:t xml:space="preserve"> - расчетная стоимость среднесрочных рыночных заимствований </w:t>
      </w:r>
      <w:r w:rsidR="002D39C3">
        <w:t>Некрасовск</w:t>
      </w:r>
      <w:r>
        <w:t>ого сельского поселения, принимаемая на уровне 7,5 процентов.</w:t>
      </w:r>
    </w:p>
    <w:p w:rsidR="00C91FBC" w:rsidRDefault="00C91FBC" w:rsidP="00C91FBC">
      <w:pPr>
        <w:ind w:firstLine="708"/>
      </w:pPr>
      <w:r>
        <w:t>Куратор налогового расхода в рамках методики оценки эффективности налогового расхода вправе предусматривать дополнительные критерии оценки бюджетной эффективности налогового расхода.</w:t>
      </w:r>
    </w:p>
    <w:p w:rsidR="00C91FBC" w:rsidRDefault="00C91FBC" w:rsidP="00C91FBC">
      <w:pPr>
        <w:ind w:firstLine="708"/>
      </w:pPr>
      <w:r>
        <w:t>В</w:t>
      </w:r>
      <w:r w:rsidRPr="002344BD">
        <w:rPr>
          <w:vertAlign w:val="subscript"/>
        </w:rPr>
        <w:t>о</w:t>
      </w:r>
      <w:r w:rsidRPr="002344BD">
        <w:rPr>
          <w:vertAlign w:val="subscript"/>
          <w:lang w:val="en-US"/>
        </w:rPr>
        <w:t>j</w:t>
      </w:r>
      <w:r>
        <w:t xml:space="preserve"> - базовый объем налогов, сборов и платежей, задекларированных для уплаты получателями налоговых расходов, в консолидированный бюджет </w:t>
      </w:r>
      <w:r w:rsidR="002D39C3">
        <w:t>Некрасовск</w:t>
      </w:r>
      <w:r>
        <w:t xml:space="preserve">ого сельского поселения от </w:t>
      </w:r>
      <w:r>
        <w:rPr>
          <w:lang w:val="en-US"/>
        </w:rPr>
        <w:t>j</w:t>
      </w:r>
      <w:r>
        <w:t xml:space="preserve"> -го налогоплательщика - бенефициара налогового расхода в базовом году, рассчитываемый по формуле:</w:t>
      </w:r>
    </w:p>
    <w:p w:rsidR="00C91FBC" w:rsidRPr="007C5A5F" w:rsidRDefault="00C91FBC" w:rsidP="00C91FBC">
      <w:pPr>
        <w:ind w:firstLine="0"/>
      </w:pPr>
    </w:p>
    <w:p w:rsidR="00C91FBC" w:rsidRDefault="00C91FBC" w:rsidP="00C91FBC">
      <w:pPr>
        <w:ind w:firstLine="0"/>
        <w:jc w:val="center"/>
        <w:rPr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1219200" cy="266700"/>
            <wp:effectExtent l="1905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91FBC" w:rsidRDefault="00C91FBC" w:rsidP="00C91FBC">
      <w:pPr>
        <w:ind w:firstLine="708"/>
      </w:pPr>
      <w:r>
        <w:t>где:</w:t>
      </w:r>
    </w:p>
    <w:p w:rsidR="00C91FBC" w:rsidRDefault="00C91FBC" w:rsidP="00C91FBC">
      <w:pPr>
        <w:ind w:firstLine="708"/>
      </w:pPr>
      <w:r>
        <w:t>N</w:t>
      </w:r>
      <w:proofErr w:type="spellStart"/>
      <w:r w:rsidRPr="002344BD">
        <w:rPr>
          <w:vertAlign w:val="subscript"/>
          <w:lang w:val="en-US"/>
        </w:rPr>
        <w:t>oj</w:t>
      </w:r>
      <w:proofErr w:type="spellEnd"/>
      <w:r>
        <w:t xml:space="preserve"> - объем налогов, сборов и платежей, задекларированных для уплаты получателями налоговых расходов, в консолидированный бюджет </w:t>
      </w:r>
      <w:r w:rsidR="002D39C3">
        <w:t>Некрасовск</w:t>
      </w:r>
      <w:r>
        <w:t xml:space="preserve">ого сельского поселения от </w:t>
      </w:r>
      <w:r>
        <w:rPr>
          <w:lang w:val="en-US"/>
        </w:rPr>
        <w:t>j</w:t>
      </w:r>
      <w:r>
        <w:t xml:space="preserve"> -го налогоплательщика - бенефициара налогового расхода в базовом году;</w:t>
      </w:r>
    </w:p>
    <w:p w:rsidR="00C91FBC" w:rsidRDefault="00C91FBC" w:rsidP="00C91FBC">
      <w:pPr>
        <w:ind w:firstLine="708"/>
      </w:pPr>
      <w:proofErr w:type="spellStart"/>
      <w:r>
        <w:rPr>
          <w:lang w:val="en-US"/>
        </w:rPr>
        <w:t>L</w:t>
      </w:r>
      <w:r w:rsidRPr="002344BD">
        <w:rPr>
          <w:vertAlign w:val="subscript"/>
          <w:lang w:val="en-US"/>
        </w:rPr>
        <w:t>oj</w:t>
      </w:r>
      <w:proofErr w:type="spellEnd"/>
      <w:r>
        <w:t xml:space="preserve"> - объем налоговых расходов по соответствующему налогу (иному платежу) в пользу </w:t>
      </w:r>
      <w:r>
        <w:rPr>
          <w:lang w:val="en-US"/>
        </w:rPr>
        <w:t>j</w:t>
      </w:r>
      <w:r>
        <w:t>-го налогоплательщика - бенефициара налогового расхода в базовом году.</w:t>
      </w:r>
    </w:p>
    <w:p w:rsidR="00C91FBC" w:rsidRDefault="00C91FBC" w:rsidP="00C91FBC">
      <w:pPr>
        <w:ind w:firstLine="708"/>
      </w:pPr>
      <w:r>
        <w:t xml:space="preserve">Под базовым годом понимается год, предшествующий году начала осуществления налогового расхода в пользу </w:t>
      </w:r>
      <w:r>
        <w:rPr>
          <w:lang w:val="en-US"/>
        </w:rPr>
        <w:t>j</w:t>
      </w:r>
      <w:r>
        <w:t xml:space="preserve"> -го налогоплательщика - бенефициара налогового расхода, либо шестой год, предшествующий отчетному году в случае, если налоговый расход осуществляется в пользу налогоплательщика - бенефициара налогового расхода более 6 лет.</w:t>
      </w:r>
    </w:p>
    <w:p w:rsidR="009C0A3C" w:rsidRDefault="009C0A3C" w:rsidP="00C91FBC">
      <w:pPr>
        <w:ind w:firstLine="708"/>
      </w:pPr>
      <w:r>
        <w:t>20.</w:t>
      </w:r>
      <w:r w:rsidR="00C91FBC">
        <w:t xml:space="preserve"> </w:t>
      </w:r>
      <w:r>
        <w:t>По итогам оценки результативности формируется заключение:</w:t>
      </w:r>
    </w:p>
    <w:p w:rsidR="009C0A3C" w:rsidRDefault="00C91FBC" w:rsidP="00C91FBC">
      <w:pPr>
        <w:ind w:firstLine="708"/>
      </w:pPr>
      <w:r>
        <w:t xml:space="preserve">- </w:t>
      </w:r>
      <w:r w:rsidR="009C0A3C">
        <w:t>о значимости вклада налоговых расходов в достижение соответствующих показателей (индикаторов);</w:t>
      </w:r>
    </w:p>
    <w:p w:rsidR="009C0A3C" w:rsidRDefault="00C91FBC" w:rsidP="00C91FBC">
      <w:pPr>
        <w:ind w:firstLine="708"/>
      </w:pPr>
      <w:r>
        <w:t xml:space="preserve">- </w:t>
      </w:r>
      <w:r w:rsidR="009C0A3C">
        <w:t>о наличии (отсутствии) более результативных (менее затратных) альтернативных механизмов достижения поставленных целей и задач.</w:t>
      </w:r>
    </w:p>
    <w:p w:rsidR="009C0A3C" w:rsidRDefault="009C0A3C" w:rsidP="00C91FBC">
      <w:pPr>
        <w:ind w:firstLine="708"/>
      </w:pPr>
      <w:r>
        <w:lastRenderedPageBreak/>
        <w:t>21.</w:t>
      </w:r>
      <w:r w:rsidR="00C91FBC">
        <w:t xml:space="preserve"> </w:t>
      </w:r>
      <w:r>
        <w:t>По результатам оценки эффективности соответствующих налоговых расходов куратор налогового расхода формулирует общий вывод о степени их эффективности и рекомендации о целесообразности их дальнейшего осуществления.</w:t>
      </w:r>
    </w:p>
    <w:p w:rsidR="009C0A3C" w:rsidRDefault="009C0A3C" w:rsidP="009C0A3C">
      <w:pPr>
        <w:ind w:firstLine="0"/>
      </w:pPr>
      <w:r>
        <w:t xml:space="preserve">Используемые исходные данные, результаты оценки эффективности налоговых расходов и рекомендации по результатам такой оценки представляются ежегодно кураторами налоговых расходов в финансовый орган Администрации </w:t>
      </w:r>
      <w:r w:rsidR="002D39C3">
        <w:t>Некрасовск</w:t>
      </w:r>
      <w:r>
        <w:t>ого сельского поселения в срок до 10 августа текущего финансового года.</w:t>
      </w:r>
    </w:p>
    <w:p w:rsidR="009C0A3C" w:rsidRDefault="009C0A3C" w:rsidP="00C91FBC">
      <w:pPr>
        <w:ind w:firstLine="708"/>
      </w:pPr>
      <w:r>
        <w:t>22.</w:t>
      </w:r>
      <w:r w:rsidR="00C91FBC">
        <w:t xml:space="preserve"> </w:t>
      </w:r>
      <w:r>
        <w:t xml:space="preserve">Результаты оценки налоговых расходов учитываются при оценке эффективности муниципальных программ в соответствии с Порядком разработки, реализации и оценки эффективности муниципальных программ </w:t>
      </w:r>
      <w:r w:rsidR="002D39C3">
        <w:t>Некрасовск</w:t>
      </w:r>
      <w:r>
        <w:t xml:space="preserve">ого сельского поселения, утвержденным </w:t>
      </w:r>
      <w:r w:rsidR="002D39C3">
        <w:t>Некрасовск</w:t>
      </w:r>
      <w:r>
        <w:t xml:space="preserve">ого постановлением Администрации </w:t>
      </w:r>
      <w:r w:rsidR="002D39C3">
        <w:t>Некрасовск</w:t>
      </w:r>
      <w:r>
        <w:t>ого сельского поселения.</w:t>
      </w:r>
    </w:p>
    <w:p w:rsidR="009C0A3C" w:rsidRDefault="009C0A3C" w:rsidP="00C47EF1">
      <w:pPr>
        <w:ind w:firstLine="708"/>
      </w:pPr>
      <w:r>
        <w:t>23.</w:t>
      </w:r>
      <w:r w:rsidR="00C47EF1">
        <w:t xml:space="preserve"> </w:t>
      </w:r>
      <w:r>
        <w:t>Финансовый орган Администрации поселения обобщает результаты оценки и рекомендации по результатам оценки налоговых расходов.</w:t>
      </w:r>
    </w:p>
    <w:p w:rsidR="009C0A3C" w:rsidRDefault="009C0A3C" w:rsidP="00C47EF1">
      <w:pPr>
        <w:ind w:firstLine="708"/>
      </w:pPr>
      <w:r>
        <w:t xml:space="preserve">Результаты указанной оценки учитываются при формировании основных направлений бюджетной, налоговой политики </w:t>
      </w:r>
      <w:r w:rsidR="002D39C3">
        <w:t>Некрасовск</w:t>
      </w:r>
      <w:r>
        <w:t>ого сельского поселения в части целесообразности сохранения (уточнения, отмены) соответствующих налоговых расходов в очередном финансовом году и плановом периоде.</w:t>
      </w:r>
    </w:p>
    <w:p w:rsidR="00C47EF1" w:rsidRDefault="00C47EF1" w:rsidP="009C0A3C">
      <w:pPr>
        <w:ind w:firstLine="0"/>
      </w:pPr>
    </w:p>
    <w:p w:rsidR="00C47EF1" w:rsidRDefault="00C47EF1" w:rsidP="009C0A3C">
      <w:pPr>
        <w:ind w:firstLine="0"/>
      </w:pPr>
    </w:p>
    <w:p w:rsidR="00C47EF1" w:rsidRDefault="00C47EF1" w:rsidP="009C0A3C">
      <w:pPr>
        <w:ind w:firstLine="0"/>
      </w:pPr>
    </w:p>
    <w:p w:rsidR="00C47EF1" w:rsidRDefault="00C47EF1" w:rsidP="009C0A3C">
      <w:pPr>
        <w:ind w:firstLine="0"/>
      </w:pPr>
    </w:p>
    <w:p w:rsidR="00C47EF1" w:rsidRDefault="00C47EF1" w:rsidP="009C0A3C">
      <w:pPr>
        <w:ind w:firstLine="0"/>
      </w:pPr>
    </w:p>
    <w:p w:rsidR="00C47EF1" w:rsidRDefault="00C47EF1" w:rsidP="009C0A3C">
      <w:pPr>
        <w:ind w:firstLine="0"/>
      </w:pPr>
    </w:p>
    <w:p w:rsidR="00C47EF1" w:rsidRDefault="00C47EF1" w:rsidP="009C0A3C">
      <w:pPr>
        <w:ind w:firstLine="0"/>
      </w:pPr>
    </w:p>
    <w:p w:rsidR="00C47EF1" w:rsidRDefault="00C47EF1" w:rsidP="009C0A3C">
      <w:pPr>
        <w:ind w:firstLine="0"/>
      </w:pPr>
    </w:p>
    <w:p w:rsidR="00C47EF1" w:rsidRDefault="00C47EF1" w:rsidP="009C0A3C">
      <w:pPr>
        <w:ind w:firstLine="0"/>
      </w:pPr>
    </w:p>
    <w:p w:rsidR="00C47EF1" w:rsidRDefault="00C47EF1" w:rsidP="009C0A3C">
      <w:pPr>
        <w:ind w:firstLine="0"/>
      </w:pPr>
    </w:p>
    <w:p w:rsidR="00C47EF1" w:rsidRDefault="00C47EF1" w:rsidP="009C0A3C">
      <w:pPr>
        <w:ind w:firstLine="0"/>
      </w:pPr>
    </w:p>
    <w:p w:rsidR="00C47EF1" w:rsidRDefault="00C47EF1" w:rsidP="009C0A3C">
      <w:pPr>
        <w:ind w:firstLine="0"/>
      </w:pPr>
    </w:p>
    <w:p w:rsidR="00C47EF1" w:rsidRDefault="00C47EF1" w:rsidP="009C0A3C">
      <w:pPr>
        <w:ind w:firstLine="0"/>
      </w:pPr>
    </w:p>
    <w:p w:rsidR="00C47EF1" w:rsidRDefault="00C47EF1" w:rsidP="009C0A3C">
      <w:pPr>
        <w:ind w:firstLine="0"/>
      </w:pPr>
    </w:p>
    <w:p w:rsidR="00C47EF1" w:rsidRDefault="00C47EF1" w:rsidP="009C0A3C">
      <w:pPr>
        <w:ind w:firstLine="0"/>
      </w:pPr>
    </w:p>
    <w:p w:rsidR="00C47EF1" w:rsidRDefault="00C47EF1" w:rsidP="009C0A3C">
      <w:pPr>
        <w:ind w:firstLine="0"/>
      </w:pPr>
    </w:p>
    <w:p w:rsidR="0086258A" w:rsidRDefault="0086258A" w:rsidP="009C0A3C">
      <w:pPr>
        <w:ind w:firstLine="0"/>
      </w:pPr>
    </w:p>
    <w:p w:rsidR="0086258A" w:rsidRDefault="0086258A" w:rsidP="009C0A3C">
      <w:pPr>
        <w:ind w:firstLine="0"/>
      </w:pPr>
    </w:p>
    <w:p w:rsidR="0086258A" w:rsidRDefault="0086258A" w:rsidP="009C0A3C">
      <w:pPr>
        <w:ind w:firstLine="0"/>
      </w:pPr>
    </w:p>
    <w:p w:rsidR="0086258A" w:rsidRDefault="0086258A" w:rsidP="009C0A3C">
      <w:pPr>
        <w:ind w:firstLine="0"/>
      </w:pPr>
    </w:p>
    <w:p w:rsidR="0086258A" w:rsidRDefault="0086258A" w:rsidP="009C0A3C">
      <w:pPr>
        <w:ind w:firstLine="0"/>
      </w:pPr>
    </w:p>
    <w:p w:rsidR="0086258A" w:rsidRDefault="0086258A" w:rsidP="009C0A3C">
      <w:pPr>
        <w:ind w:firstLine="0"/>
      </w:pPr>
    </w:p>
    <w:p w:rsidR="0086258A" w:rsidRDefault="0086258A" w:rsidP="009C0A3C">
      <w:pPr>
        <w:ind w:firstLine="0"/>
      </w:pPr>
    </w:p>
    <w:p w:rsidR="0086258A" w:rsidRDefault="0086258A" w:rsidP="009C0A3C">
      <w:pPr>
        <w:ind w:firstLine="0"/>
      </w:pPr>
    </w:p>
    <w:p w:rsidR="0086258A" w:rsidRDefault="0086258A" w:rsidP="009C0A3C">
      <w:pPr>
        <w:ind w:firstLine="0"/>
      </w:pPr>
    </w:p>
    <w:p w:rsidR="0086258A" w:rsidRDefault="0086258A" w:rsidP="009C0A3C">
      <w:pPr>
        <w:ind w:firstLine="0"/>
      </w:pPr>
    </w:p>
    <w:p w:rsidR="0086258A" w:rsidRDefault="0086258A" w:rsidP="009C0A3C">
      <w:pPr>
        <w:ind w:firstLine="0"/>
      </w:pPr>
    </w:p>
    <w:p w:rsidR="0086258A" w:rsidRDefault="0086258A" w:rsidP="009C0A3C">
      <w:pPr>
        <w:ind w:firstLine="0"/>
      </w:pPr>
    </w:p>
    <w:p w:rsidR="00C47EF1" w:rsidRDefault="00C47EF1" w:rsidP="009C0A3C">
      <w:pPr>
        <w:ind w:firstLine="0"/>
      </w:pPr>
    </w:p>
    <w:p w:rsidR="00C47EF1" w:rsidRPr="00C47EF1" w:rsidRDefault="00C47EF1" w:rsidP="00C47EF1">
      <w:pPr>
        <w:ind w:left="4956" w:firstLine="0"/>
        <w:rPr>
          <w:b/>
        </w:rPr>
      </w:pPr>
      <w:r w:rsidRPr="00C47EF1">
        <w:rPr>
          <w:b/>
        </w:rPr>
        <w:t>Приложение</w:t>
      </w:r>
    </w:p>
    <w:p w:rsidR="00C47EF1" w:rsidRDefault="009C0A3C" w:rsidP="00C47EF1">
      <w:pPr>
        <w:ind w:left="4956" w:firstLine="0"/>
      </w:pPr>
      <w:r>
        <w:t>к Порядку формирования перечня</w:t>
      </w:r>
    </w:p>
    <w:p w:rsidR="00C47EF1" w:rsidRDefault="009C0A3C" w:rsidP="00C47EF1">
      <w:pPr>
        <w:ind w:left="4956" w:firstLine="0"/>
      </w:pPr>
      <w:r>
        <w:t xml:space="preserve">налоговых расходов </w:t>
      </w:r>
      <w:r w:rsidR="002D39C3">
        <w:t>Некрасовск</w:t>
      </w:r>
      <w:r>
        <w:t>ого</w:t>
      </w:r>
    </w:p>
    <w:p w:rsidR="00C47EF1" w:rsidRDefault="009C0A3C" w:rsidP="00C47EF1">
      <w:pPr>
        <w:ind w:left="4956" w:firstLine="0"/>
      </w:pPr>
      <w:r>
        <w:t>сельского поселения и оценки налоговых</w:t>
      </w:r>
    </w:p>
    <w:p w:rsidR="009C0A3C" w:rsidRDefault="009C0A3C" w:rsidP="00C47EF1">
      <w:pPr>
        <w:ind w:left="4956" w:firstLine="0"/>
      </w:pPr>
      <w:r>
        <w:t>расходов сельского поселения</w:t>
      </w:r>
    </w:p>
    <w:p w:rsidR="00C47EF1" w:rsidRDefault="00C47EF1" w:rsidP="009C0A3C">
      <w:pPr>
        <w:ind w:firstLine="0"/>
      </w:pPr>
    </w:p>
    <w:p w:rsidR="00C47EF1" w:rsidRDefault="00C47EF1" w:rsidP="009C0A3C">
      <w:pPr>
        <w:ind w:firstLine="0"/>
      </w:pPr>
    </w:p>
    <w:p w:rsidR="00C47EF1" w:rsidRDefault="00C47EF1" w:rsidP="009C0A3C">
      <w:pPr>
        <w:ind w:firstLine="0"/>
      </w:pPr>
    </w:p>
    <w:p w:rsidR="00C47EF1" w:rsidRPr="00C47EF1" w:rsidRDefault="009C0A3C" w:rsidP="00C47EF1">
      <w:pPr>
        <w:ind w:firstLine="0"/>
        <w:jc w:val="center"/>
        <w:rPr>
          <w:b/>
        </w:rPr>
      </w:pPr>
      <w:r w:rsidRPr="00C47EF1">
        <w:rPr>
          <w:b/>
        </w:rPr>
        <w:t>Перечень</w:t>
      </w:r>
    </w:p>
    <w:p w:rsidR="009C0A3C" w:rsidRPr="00C47EF1" w:rsidRDefault="009C0A3C" w:rsidP="00C47EF1">
      <w:pPr>
        <w:ind w:firstLine="0"/>
        <w:jc w:val="center"/>
        <w:rPr>
          <w:b/>
        </w:rPr>
      </w:pPr>
      <w:r w:rsidRPr="00C47EF1">
        <w:rPr>
          <w:b/>
        </w:rPr>
        <w:t>информации, включаемой в паспорт налогового расхода</w:t>
      </w:r>
    </w:p>
    <w:p w:rsidR="009C0A3C" w:rsidRPr="00C47EF1" w:rsidRDefault="009C0A3C" w:rsidP="00C47EF1">
      <w:pPr>
        <w:ind w:firstLine="0"/>
        <w:jc w:val="center"/>
        <w:rPr>
          <w:b/>
        </w:rPr>
      </w:pPr>
      <w:r w:rsidRPr="00C47EF1">
        <w:rPr>
          <w:b/>
        </w:rPr>
        <w:t>сельского поселения</w:t>
      </w:r>
    </w:p>
    <w:p w:rsidR="00C47EF1" w:rsidRDefault="00C47EF1" w:rsidP="009C0A3C">
      <w:pPr>
        <w:ind w:firstLine="0"/>
      </w:pPr>
    </w:p>
    <w:tbl>
      <w:tblPr>
        <w:tblpPr w:leftFromText="180" w:rightFromText="180" w:vertAnchor="text" w:tblpXSpec="center" w:tblpY="1"/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30"/>
        <w:gridCol w:w="6610"/>
        <w:gridCol w:w="2451"/>
      </w:tblGrid>
      <w:tr w:rsidR="00C47EF1" w:rsidTr="00A05F0A">
        <w:trPr>
          <w:trHeight w:hRule="exact" w:val="744"/>
        </w:trPr>
        <w:tc>
          <w:tcPr>
            <w:tcW w:w="734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47EF1" w:rsidRDefault="00C47EF1" w:rsidP="00A05F0A">
            <w:pPr>
              <w:pStyle w:val="a7"/>
              <w:ind w:firstLine="0"/>
              <w:jc w:val="center"/>
            </w:pPr>
            <w:r>
              <w:rPr>
                <w:b/>
                <w:bCs/>
                <w:color w:val="000000"/>
              </w:rPr>
              <w:t>Наименование характеристики</w:t>
            </w:r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47EF1" w:rsidRDefault="00C47EF1" w:rsidP="00A05F0A">
            <w:pPr>
              <w:pStyle w:val="a7"/>
              <w:spacing w:line="298" w:lineRule="auto"/>
              <w:ind w:firstLine="0"/>
              <w:jc w:val="center"/>
            </w:pPr>
            <w:r>
              <w:rPr>
                <w:b/>
                <w:bCs/>
                <w:color w:val="000000"/>
              </w:rPr>
              <w:t>Источник данных</w:t>
            </w:r>
          </w:p>
        </w:tc>
      </w:tr>
      <w:tr w:rsidR="00C47EF1" w:rsidTr="00A05F0A">
        <w:trPr>
          <w:trHeight w:hRule="exact" w:val="643"/>
        </w:trPr>
        <w:tc>
          <w:tcPr>
            <w:tcW w:w="979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47EF1" w:rsidRDefault="00C47EF1" w:rsidP="00A05F0A">
            <w:pPr>
              <w:pStyle w:val="a7"/>
              <w:ind w:firstLine="0"/>
              <w:jc w:val="center"/>
            </w:pPr>
            <w:r w:rsidRPr="006F7680">
              <w:rPr>
                <w:b/>
                <w:color w:val="000000"/>
              </w:rPr>
              <w:t>I.</w:t>
            </w:r>
            <w:r>
              <w:rPr>
                <w:color w:val="000000"/>
              </w:rPr>
              <w:t xml:space="preserve"> </w:t>
            </w:r>
            <w:r>
              <w:rPr>
                <w:b/>
                <w:bCs/>
                <w:color w:val="000000"/>
              </w:rPr>
              <w:t>Нормативные характеристики налогового расхода поселения (далее - налоговый расход)</w:t>
            </w:r>
          </w:p>
        </w:tc>
      </w:tr>
      <w:tr w:rsidR="00C47EF1" w:rsidTr="00A05F0A">
        <w:trPr>
          <w:trHeight w:hRule="exact" w:val="965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47EF1" w:rsidRDefault="00C47EF1" w:rsidP="00A05F0A">
            <w:pPr>
              <w:pStyle w:val="a7"/>
              <w:ind w:firstLine="140"/>
            </w:pPr>
            <w:r>
              <w:t>1.</w:t>
            </w:r>
          </w:p>
        </w:tc>
        <w:tc>
          <w:tcPr>
            <w:tcW w:w="6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47EF1" w:rsidRDefault="00C47EF1" w:rsidP="00A05F0A">
            <w:pPr>
              <w:pStyle w:val="a7"/>
              <w:ind w:firstLine="0"/>
            </w:pPr>
            <w:r>
              <w:rPr>
                <w:color w:val="000000"/>
              </w:rPr>
              <w:t>Наименование налога, сбора, платежа, по которому предусматривается налоговый расход</w:t>
            </w:r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47EF1" w:rsidRDefault="00C47EF1" w:rsidP="00A05F0A">
            <w:pPr>
              <w:pStyle w:val="a7"/>
              <w:ind w:firstLine="0"/>
            </w:pPr>
            <w:r>
              <w:rPr>
                <w:color w:val="000000"/>
              </w:rPr>
              <w:t>перечень налоговых</w:t>
            </w:r>
          </w:p>
          <w:p w:rsidR="00C47EF1" w:rsidRDefault="00C47EF1" w:rsidP="00A05F0A">
            <w:pPr>
              <w:pStyle w:val="a7"/>
              <w:ind w:firstLine="0"/>
            </w:pPr>
            <w:r>
              <w:rPr>
                <w:color w:val="000000"/>
              </w:rPr>
              <w:t>расходов</w:t>
            </w:r>
          </w:p>
        </w:tc>
      </w:tr>
      <w:tr w:rsidR="00C47EF1" w:rsidTr="00A05F0A">
        <w:trPr>
          <w:trHeight w:hRule="exact" w:val="974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47EF1" w:rsidRDefault="00C47EF1" w:rsidP="00A05F0A">
            <w:pPr>
              <w:pStyle w:val="a7"/>
              <w:ind w:firstLine="140"/>
            </w:pPr>
            <w:r>
              <w:rPr>
                <w:color w:val="000000"/>
              </w:rPr>
              <w:t>2.</w:t>
            </w:r>
          </w:p>
        </w:tc>
        <w:tc>
          <w:tcPr>
            <w:tcW w:w="6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47EF1" w:rsidRDefault="00C47EF1" w:rsidP="00A05F0A">
            <w:pPr>
              <w:pStyle w:val="a7"/>
              <w:ind w:firstLine="0"/>
            </w:pPr>
            <w:r>
              <w:rPr>
                <w:color w:val="000000"/>
              </w:rPr>
              <w:t>Наименование налогового расхода (содержание льготы, освобождения или иной преференции)</w:t>
            </w:r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47EF1" w:rsidRDefault="00C47EF1" w:rsidP="00A05F0A">
            <w:pPr>
              <w:pStyle w:val="a7"/>
              <w:ind w:firstLine="0"/>
            </w:pPr>
            <w:r>
              <w:rPr>
                <w:color w:val="000000"/>
              </w:rPr>
              <w:t>перечень налоговых</w:t>
            </w:r>
          </w:p>
          <w:p w:rsidR="00C47EF1" w:rsidRDefault="00C47EF1" w:rsidP="00A05F0A">
            <w:pPr>
              <w:pStyle w:val="a7"/>
              <w:ind w:firstLine="0"/>
            </w:pPr>
            <w:r>
              <w:rPr>
                <w:color w:val="000000"/>
              </w:rPr>
              <w:t>расходов</w:t>
            </w:r>
          </w:p>
        </w:tc>
      </w:tr>
      <w:tr w:rsidR="00C47EF1" w:rsidTr="00A05F0A">
        <w:trPr>
          <w:trHeight w:hRule="exact" w:val="1262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47EF1" w:rsidRDefault="00C47EF1" w:rsidP="00A05F0A">
            <w:pPr>
              <w:pStyle w:val="a7"/>
              <w:ind w:firstLine="140"/>
            </w:pPr>
            <w:r>
              <w:rPr>
                <w:color w:val="000000"/>
              </w:rPr>
              <w:t>3.</w:t>
            </w:r>
          </w:p>
        </w:tc>
        <w:tc>
          <w:tcPr>
            <w:tcW w:w="6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47EF1" w:rsidRDefault="00C47EF1" w:rsidP="00A05F0A">
            <w:pPr>
              <w:pStyle w:val="a7"/>
              <w:ind w:firstLine="0"/>
            </w:pPr>
            <w:r>
              <w:rPr>
                <w:color w:val="000000"/>
              </w:rPr>
              <w:t>Ссылка на положение (статья, часть, пункт, подпункт, абзац) федерального закона, иного нормативного правового акта, устанавливающее налоговый расход</w:t>
            </w:r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47EF1" w:rsidRDefault="00C47EF1" w:rsidP="00A05F0A">
            <w:pPr>
              <w:pStyle w:val="a7"/>
              <w:ind w:firstLine="0"/>
            </w:pPr>
            <w:r>
              <w:rPr>
                <w:color w:val="000000"/>
              </w:rPr>
              <w:t>перечень налоговых</w:t>
            </w:r>
          </w:p>
          <w:p w:rsidR="00C47EF1" w:rsidRDefault="00C47EF1" w:rsidP="00A05F0A">
            <w:pPr>
              <w:pStyle w:val="a7"/>
              <w:ind w:firstLine="0"/>
            </w:pPr>
            <w:r>
              <w:rPr>
                <w:color w:val="000000"/>
              </w:rPr>
              <w:t>расходов</w:t>
            </w:r>
          </w:p>
        </w:tc>
      </w:tr>
      <w:tr w:rsidR="00C47EF1" w:rsidTr="00A05F0A">
        <w:trPr>
          <w:trHeight w:hRule="exact" w:val="974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47EF1" w:rsidRDefault="00C47EF1" w:rsidP="00A05F0A">
            <w:pPr>
              <w:pStyle w:val="a7"/>
              <w:ind w:firstLine="140"/>
            </w:pPr>
            <w:r>
              <w:rPr>
                <w:color w:val="000000"/>
              </w:rPr>
              <w:t>4.</w:t>
            </w:r>
          </w:p>
        </w:tc>
        <w:tc>
          <w:tcPr>
            <w:tcW w:w="6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47EF1" w:rsidRDefault="00C47EF1" w:rsidP="00A05F0A">
            <w:pPr>
              <w:pStyle w:val="a7"/>
              <w:ind w:firstLine="0"/>
            </w:pPr>
            <w:r>
              <w:rPr>
                <w:color w:val="000000"/>
              </w:rPr>
              <w:t>Категории получателей налогового расхода</w:t>
            </w:r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47EF1" w:rsidRDefault="00C47EF1" w:rsidP="00A05F0A">
            <w:pPr>
              <w:pStyle w:val="a7"/>
              <w:ind w:firstLine="0"/>
            </w:pPr>
            <w:r>
              <w:rPr>
                <w:color w:val="000000"/>
              </w:rPr>
              <w:t>перечень налоговых</w:t>
            </w:r>
          </w:p>
          <w:p w:rsidR="00C47EF1" w:rsidRDefault="00C47EF1" w:rsidP="00A05F0A">
            <w:pPr>
              <w:pStyle w:val="a7"/>
              <w:ind w:firstLine="0"/>
            </w:pPr>
            <w:r>
              <w:rPr>
                <w:color w:val="000000"/>
              </w:rPr>
              <w:t>расходов</w:t>
            </w:r>
          </w:p>
        </w:tc>
      </w:tr>
      <w:tr w:rsidR="00C47EF1" w:rsidTr="00A05F0A">
        <w:trPr>
          <w:trHeight w:hRule="exact" w:val="970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47EF1" w:rsidRDefault="00C47EF1" w:rsidP="00A05F0A">
            <w:pPr>
              <w:pStyle w:val="a7"/>
              <w:ind w:firstLine="140"/>
            </w:pPr>
            <w:r>
              <w:rPr>
                <w:color w:val="000000"/>
              </w:rPr>
              <w:t>5.</w:t>
            </w:r>
          </w:p>
        </w:tc>
        <w:tc>
          <w:tcPr>
            <w:tcW w:w="6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47EF1" w:rsidRDefault="00C47EF1" w:rsidP="00A05F0A">
            <w:pPr>
              <w:pStyle w:val="a7"/>
              <w:ind w:firstLine="0"/>
            </w:pPr>
            <w:r>
              <w:rPr>
                <w:color w:val="000000"/>
              </w:rPr>
              <w:t>Условия предоставления налогового расхода</w:t>
            </w:r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47EF1" w:rsidRDefault="00C47EF1" w:rsidP="00A05F0A">
            <w:pPr>
              <w:pStyle w:val="a7"/>
              <w:ind w:firstLine="0"/>
            </w:pPr>
            <w:r>
              <w:rPr>
                <w:color w:val="000000"/>
              </w:rPr>
              <w:t>перечень налоговых</w:t>
            </w:r>
          </w:p>
          <w:p w:rsidR="00C47EF1" w:rsidRDefault="00C47EF1" w:rsidP="00A05F0A">
            <w:pPr>
              <w:pStyle w:val="a7"/>
              <w:ind w:firstLine="0"/>
            </w:pPr>
            <w:r>
              <w:rPr>
                <w:color w:val="000000"/>
              </w:rPr>
              <w:t>расходов</w:t>
            </w:r>
          </w:p>
        </w:tc>
      </w:tr>
      <w:tr w:rsidR="00C47EF1" w:rsidTr="00A05F0A">
        <w:trPr>
          <w:trHeight w:hRule="exact" w:val="1282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47EF1" w:rsidRDefault="00C47EF1" w:rsidP="00A05F0A">
            <w:pPr>
              <w:pStyle w:val="a7"/>
              <w:ind w:firstLine="140"/>
            </w:pPr>
            <w:r>
              <w:rPr>
                <w:color w:val="000000"/>
              </w:rPr>
              <w:t>6.</w:t>
            </w:r>
          </w:p>
        </w:tc>
        <w:tc>
          <w:tcPr>
            <w:tcW w:w="6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47EF1" w:rsidRDefault="00C47EF1" w:rsidP="00A05F0A">
            <w:pPr>
              <w:pStyle w:val="a7"/>
              <w:ind w:firstLine="0"/>
            </w:pPr>
            <w:r>
              <w:rPr>
                <w:color w:val="000000"/>
              </w:rPr>
              <w:t>Целевая категория налогового расхода</w:t>
            </w:r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47EF1" w:rsidRDefault="00C47EF1" w:rsidP="00A05F0A">
            <w:pPr>
              <w:pStyle w:val="a7"/>
              <w:ind w:firstLine="0"/>
            </w:pPr>
            <w:r>
              <w:rPr>
                <w:color w:val="000000"/>
              </w:rPr>
              <w:t>данные куратора налогового расхода (далее - куратор)</w:t>
            </w:r>
          </w:p>
        </w:tc>
      </w:tr>
      <w:tr w:rsidR="00C47EF1" w:rsidTr="00A05F0A">
        <w:trPr>
          <w:trHeight w:hRule="exact" w:val="974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47EF1" w:rsidRDefault="00C47EF1" w:rsidP="00A05F0A">
            <w:pPr>
              <w:pStyle w:val="a7"/>
              <w:ind w:firstLine="140"/>
            </w:pPr>
            <w:r>
              <w:rPr>
                <w:color w:val="000000"/>
              </w:rPr>
              <w:t>7.</w:t>
            </w:r>
          </w:p>
        </w:tc>
        <w:tc>
          <w:tcPr>
            <w:tcW w:w="6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47EF1" w:rsidRDefault="00C47EF1" w:rsidP="00A05F0A">
            <w:pPr>
              <w:pStyle w:val="a7"/>
              <w:ind w:firstLine="0"/>
            </w:pPr>
            <w:r>
              <w:rPr>
                <w:color w:val="000000"/>
              </w:rPr>
              <w:t>Дата начала действия налогового расхода</w:t>
            </w:r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47EF1" w:rsidRDefault="00C47EF1" w:rsidP="00A05F0A">
            <w:pPr>
              <w:pStyle w:val="a7"/>
              <w:ind w:firstLine="0"/>
            </w:pPr>
            <w:r>
              <w:rPr>
                <w:color w:val="000000"/>
              </w:rPr>
              <w:t>перечень налоговых</w:t>
            </w:r>
          </w:p>
          <w:p w:rsidR="00C47EF1" w:rsidRDefault="00C47EF1" w:rsidP="00A05F0A">
            <w:pPr>
              <w:pStyle w:val="a7"/>
              <w:ind w:firstLine="0"/>
            </w:pPr>
            <w:r>
              <w:rPr>
                <w:color w:val="000000"/>
              </w:rPr>
              <w:t>расходов</w:t>
            </w:r>
          </w:p>
        </w:tc>
      </w:tr>
      <w:tr w:rsidR="00C47EF1" w:rsidTr="00A05F0A">
        <w:trPr>
          <w:trHeight w:hRule="exact" w:val="965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47EF1" w:rsidRDefault="00C47EF1" w:rsidP="00A05F0A">
            <w:pPr>
              <w:pStyle w:val="a7"/>
              <w:ind w:firstLine="140"/>
            </w:pPr>
            <w:r>
              <w:rPr>
                <w:color w:val="000000"/>
              </w:rPr>
              <w:t>8.</w:t>
            </w:r>
          </w:p>
        </w:tc>
        <w:tc>
          <w:tcPr>
            <w:tcW w:w="6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47EF1" w:rsidRDefault="00C47EF1" w:rsidP="00A05F0A">
            <w:pPr>
              <w:pStyle w:val="a7"/>
              <w:ind w:firstLine="0"/>
            </w:pPr>
            <w:r>
              <w:rPr>
                <w:color w:val="000000"/>
              </w:rPr>
              <w:t>Дата прекращения действия налогового расхода</w:t>
            </w:r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47EF1" w:rsidRDefault="00C47EF1" w:rsidP="00A05F0A">
            <w:pPr>
              <w:pStyle w:val="a7"/>
              <w:ind w:firstLine="0"/>
            </w:pPr>
            <w:r>
              <w:rPr>
                <w:color w:val="000000"/>
              </w:rPr>
              <w:t>перечень налоговых</w:t>
            </w:r>
          </w:p>
          <w:p w:rsidR="00C47EF1" w:rsidRDefault="00C47EF1" w:rsidP="00A05F0A">
            <w:pPr>
              <w:pStyle w:val="a7"/>
              <w:ind w:firstLine="0"/>
            </w:pPr>
            <w:r>
              <w:rPr>
                <w:color w:val="000000"/>
              </w:rPr>
              <w:t>расходов</w:t>
            </w:r>
          </w:p>
        </w:tc>
      </w:tr>
      <w:tr w:rsidR="00C47EF1" w:rsidTr="00A05F0A">
        <w:trPr>
          <w:trHeight w:hRule="exact" w:val="605"/>
        </w:trPr>
        <w:tc>
          <w:tcPr>
            <w:tcW w:w="97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47EF1" w:rsidRDefault="00C47EF1" w:rsidP="00A05F0A">
            <w:pPr>
              <w:pStyle w:val="a7"/>
              <w:ind w:firstLine="180"/>
              <w:jc w:val="center"/>
            </w:pPr>
            <w:r w:rsidRPr="006F7680">
              <w:rPr>
                <w:b/>
                <w:color w:val="000000"/>
              </w:rPr>
              <w:t>II.</w:t>
            </w:r>
            <w:r>
              <w:rPr>
                <w:color w:val="000000"/>
              </w:rPr>
              <w:t xml:space="preserve"> </w:t>
            </w:r>
            <w:r>
              <w:rPr>
                <w:b/>
                <w:bCs/>
                <w:color w:val="000000"/>
              </w:rPr>
              <w:t>Целевые характеристики налогового расхода</w:t>
            </w:r>
          </w:p>
        </w:tc>
      </w:tr>
      <w:tr w:rsidR="00C47EF1" w:rsidTr="00A05F0A">
        <w:trPr>
          <w:trHeight w:hRule="exact" w:val="360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C47EF1" w:rsidRDefault="00C47EF1" w:rsidP="00A05F0A">
            <w:pPr>
              <w:pStyle w:val="a7"/>
              <w:ind w:firstLine="140"/>
            </w:pPr>
            <w:r>
              <w:rPr>
                <w:color w:val="000000"/>
              </w:rPr>
              <w:t>9.</w:t>
            </w:r>
          </w:p>
        </w:tc>
        <w:tc>
          <w:tcPr>
            <w:tcW w:w="6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C47EF1" w:rsidRDefault="00C47EF1" w:rsidP="00A05F0A">
            <w:pPr>
              <w:pStyle w:val="a7"/>
              <w:ind w:firstLine="0"/>
            </w:pPr>
            <w:r>
              <w:rPr>
                <w:color w:val="000000"/>
              </w:rPr>
              <w:t>Цели предоставления налогового расхода</w:t>
            </w:r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47EF1" w:rsidRDefault="00C47EF1" w:rsidP="00A05F0A">
            <w:pPr>
              <w:pStyle w:val="a7"/>
              <w:ind w:firstLine="0"/>
            </w:pPr>
            <w:r>
              <w:rPr>
                <w:color w:val="000000"/>
              </w:rPr>
              <w:t>данные куратора</w:t>
            </w:r>
          </w:p>
        </w:tc>
      </w:tr>
    </w:tbl>
    <w:p w:rsidR="00C47EF1" w:rsidRDefault="00C47EF1" w:rsidP="00C47EF1">
      <w:pPr>
        <w:spacing w:line="1" w:lineRule="exact"/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73"/>
        <w:gridCol w:w="6533"/>
        <w:gridCol w:w="2486"/>
      </w:tblGrid>
      <w:tr w:rsidR="00C47EF1" w:rsidTr="00A05F0A">
        <w:trPr>
          <w:trHeight w:hRule="exact" w:val="1310"/>
          <w:jc w:val="center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47EF1" w:rsidRDefault="00C47EF1" w:rsidP="00761E1F">
            <w:pPr>
              <w:pStyle w:val="a7"/>
              <w:ind w:firstLine="180"/>
            </w:pPr>
            <w:r>
              <w:rPr>
                <w:color w:val="000000"/>
              </w:rPr>
              <w:lastRenderedPageBreak/>
              <w:t>10.</w:t>
            </w:r>
          </w:p>
        </w:tc>
        <w:tc>
          <w:tcPr>
            <w:tcW w:w="65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47EF1" w:rsidRDefault="00C47EF1" w:rsidP="00761E1F">
            <w:pPr>
              <w:pStyle w:val="a7"/>
              <w:tabs>
                <w:tab w:val="left" w:pos="2462"/>
                <w:tab w:val="left" w:pos="5093"/>
              </w:tabs>
              <w:ind w:firstLine="0"/>
            </w:pPr>
            <w:r>
              <w:rPr>
                <w:color w:val="000000"/>
              </w:rPr>
              <w:t>Наименование</w:t>
            </w:r>
            <w:r>
              <w:t xml:space="preserve"> </w:t>
            </w:r>
            <w:r>
              <w:rPr>
                <w:color w:val="000000"/>
              </w:rPr>
              <w:t>муниципальной</w:t>
            </w:r>
            <w:r>
              <w:t xml:space="preserve"> </w:t>
            </w:r>
            <w:r>
              <w:rPr>
                <w:color w:val="000000"/>
              </w:rPr>
              <w:t>программы</w:t>
            </w:r>
            <w:r>
              <w:t xml:space="preserve"> </w:t>
            </w:r>
            <w:r>
              <w:rPr>
                <w:color w:val="000000"/>
              </w:rPr>
              <w:t>(непрограммного</w:t>
            </w:r>
            <w:r>
              <w:t xml:space="preserve"> </w:t>
            </w:r>
            <w:r>
              <w:rPr>
                <w:color w:val="000000"/>
              </w:rPr>
              <w:t>направления</w:t>
            </w:r>
            <w:r>
              <w:t xml:space="preserve"> </w:t>
            </w:r>
            <w:r>
              <w:rPr>
                <w:color w:val="000000"/>
              </w:rPr>
              <w:t>деятельности),</w:t>
            </w:r>
            <w:r>
              <w:t xml:space="preserve"> </w:t>
            </w:r>
            <w:r>
              <w:rPr>
                <w:color w:val="000000"/>
              </w:rPr>
              <w:t>в</w:t>
            </w:r>
            <w:r>
              <w:t xml:space="preserve"> </w:t>
            </w:r>
            <w:r>
              <w:rPr>
                <w:color w:val="000000"/>
              </w:rPr>
              <w:t>рамках которой реализуются цели предоставления налогового расхода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47EF1" w:rsidRDefault="00C47EF1" w:rsidP="00761E1F">
            <w:pPr>
              <w:pStyle w:val="a7"/>
              <w:ind w:firstLine="0"/>
            </w:pPr>
            <w:r>
              <w:rPr>
                <w:color w:val="000000"/>
              </w:rPr>
              <w:t>перечень налоговых</w:t>
            </w:r>
          </w:p>
          <w:p w:rsidR="00C47EF1" w:rsidRDefault="00C47EF1" w:rsidP="00761E1F">
            <w:pPr>
              <w:pStyle w:val="a7"/>
              <w:ind w:firstLine="0"/>
            </w:pPr>
            <w:r>
              <w:rPr>
                <w:color w:val="000000"/>
              </w:rPr>
              <w:t>расходов</w:t>
            </w:r>
          </w:p>
        </w:tc>
      </w:tr>
      <w:tr w:rsidR="00C47EF1" w:rsidTr="00A05F0A">
        <w:trPr>
          <w:trHeight w:hRule="exact" w:val="1056"/>
          <w:jc w:val="center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47EF1" w:rsidRDefault="00C47EF1" w:rsidP="00761E1F">
            <w:pPr>
              <w:pStyle w:val="a7"/>
              <w:ind w:firstLine="180"/>
            </w:pPr>
            <w:r>
              <w:rPr>
                <w:color w:val="000000"/>
              </w:rPr>
              <w:t>11.</w:t>
            </w:r>
          </w:p>
        </w:tc>
        <w:tc>
          <w:tcPr>
            <w:tcW w:w="65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47EF1" w:rsidRDefault="00C47EF1" w:rsidP="00761E1F">
            <w:pPr>
              <w:pStyle w:val="a7"/>
              <w:ind w:firstLine="0"/>
            </w:pPr>
            <w:r>
              <w:rPr>
                <w:color w:val="000000"/>
              </w:rPr>
              <w:t>Наименования структурных элементов муниципальной программы, в рамках которых реализуются цели предоставления налогового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47EF1" w:rsidRDefault="00C47EF1" w:rsidP="00761E1F">
            <w:pPr>
              <w:pStyle w:val="a7"/>
              <w:ind w:firstLine="0"/>
            </w:pPr>
            <w:r>
              <w:rPr>
                <w:color w:val="000000"/>
              </w:rPr>
              <w:t>перечень налоговых</w:t>
            </w:r>
          </w:p>
          <w:p w:rsidR="00C47EF1" w:rsidRDefault="00C47EF1" w:rsidP="00761E1F">
            <w:pPr>
              <w:pStyle w:val="a7"/>
              <w:ind w:firstLine="0"/>
            </w:pPr>
            <w:r>
              <w:rPr>
                <w:color w:val="000000"/>
              </w:rPr>
              <w:t>расходов</w:t>
            </w:r>
          </w:p>
        </w:tc>
      </w:tr>
      <w:tr w:rsidR="00C47EF1" w:rsidTr="00A05F0A">
        <w:trPr>
          <w:trHeight w:hRule="exact" w:val="1296"/>
          <w:jc w:val="center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47EF1" w:rsidRDefault="00C47EF1" w:rsidP="00761E1F">
            <w:pPr>
              <w:pStyle w:val="a7"/>
              <w:ind w:firstLine="180"/>
            </w:pPr>
            <w:r>
              <w:rPr>
                <w:color w:val="000000"/>
              </w:rPr>
              <w:t>12.</w:t>
            </w:r>
          </w:p>
        </w:tc>
        <w:tc>
          <w:tcPr>
            <w:tcW w:w="65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47EF1" w:rsidRDefault="00C47EF1" w:rsidP="00761E1F">
            <w:pPr>
              <w:pStyle w:val="a7"/>
              <w:ind w:firstLine="0"/>
            </w:pPr>
            <w:r>
              <w:rPr>
                <w:color w:val="000000"/>
              </w:rPr>
              <w:t>Показатели (индикаторы) достижения целей предоставления налогового расхода, в том числе показатели муниципальной программы и ее структурных элементов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47EF1" w:rsidRDefault="00C47EF1" w:rsidP="00761E1F">
            <w:pPr>
              <w:pStyle w:val="a7"/>
              <w:ind w:firstLine="0"/>
            </w:pPr>
            <w:r>
              <w:rPr>
                <w:color w:val="000000"/>
              </w:rPr>
              <w:t>данные куратора</w:t>
            </w:r>
          </w:p>
        </w:tc>
      </w:tr>
      <w:tr w:rsidR="00C47EF1" w:rsidTr="00A05F0A">
        <w:trPr>
          <w:trHeight w:hRule="exact" w:val="1291"/>
          <w:jc w:val="center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47EF1" w:rsidRDefault="00C47EF1" w:rsidP="00761E1F">
            <w:pPr>
              <w:pStyle w:val="a7"/>
              <w:ind w:firstLine="180"/>
            </w:pPr>
            <w:r>
              <w:rPr>
                <w:color w:val="000000"/>
              </w:rPr>
              <w:t>13.</w:t>
            </w:r>
          </w:p>
        </w:tc>
        <w:tc>
          <w:tcPr>
            <w:tcW w:w="65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47EF1" w:rsidRDefault="00C47EF1" w:rsidP="00761E1F">
            <w:pPr>
              <w:pStyle w:val="a7"/>
              <w:tabs>
                <w:tab w:val="left" w:pos="1786"/>
                <w:tab w:val="left" w:pos="2851"/>
                <w:tab w:val="left" w:pos="5112"/>
              </w:tabs>
              <w:ind w:firstLine="0"/>
            </w:pPr>
            <w:r>
              <w:rPr>
                <w:color w:val="000000"/>
              </w:rPr>
              <w:t>Фактические значения показателей (индикаторов) достижения</w:t>
            </w:r>
            <w:r>
              <w:t xml:space="preserve"> </w:t>
            </w:r>
            <w:r>
              <w:rPr>
                <w:color w:val="000000"/>
              </w:rPr>
              <w:t>целей</w:t>
            </w:r>
            <w:r>
              <w:t xml:space="preserve"> </w:t>
            </w:r>
            <w:r>
              <w:rPr>
                <w:color w:val="000000"/>
              </w:rPr>
              <w:t>предоставления</w:t>
            </w:r>
            <w:r>
              <w:t xml:space="preserve"> </w:t>
            </w:r>
            <w:r>
              <w:rPr>
                <w:color w:val="000000"/>
              </w:rPr>
              <w:t>налогового</w:t>
            </w:r>
            <w:r>
              <w:t xml:space="preserve"> </w:t>
            </w:r>
            <w:r>
              <w:rPr>
                <w:color w:val="000000"/>
              </w:rPr>
              <w:t>расхода, в том числе показателей муниципальной программы и ее структурных элементов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47EF1" w:rsidRDefault="00C47EF1" w:rsidP="00761E1F">
            <w:pPr>
              <w:pStyle w:val="a7"/>
              <w:ind w:firstLine="0"/>
            </w:pPr>
            <w:r>
              <w:rPr>
                <w:color w:val="000000"/>
              </w:rPr>
              <w:t>данные куратора</w:t>
            </w:r>
          </w:p>
        </w:tc>
      </w:tr>
      <w:tr w:rsidR="00C47EF1" w:rsidTr="00A05F0A">
        <w:trPr>
          <w:trHeight w:hRule="exact" w:val="1934"/>
          <w:jc w:val="center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47EF1" w:rsidRDefault="00C47EF1" w:rsidP="00761E1F">
            <w:pPr>
              <w:pStyle w:val="a7"/>
              <w:ind w:firstLine="180"/>
            </w:pPr>
            <w:r>
              <w:rPr>
                <w:color w:val="000000"/>
              </w:rPr>
              <w:t>14.</w:t>
            </w:r>
          </w:p>
        </w:tc>
        <w:tc>
          <w:tcPr>
            <w:tcW w:w="65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47EF1" w:rsidRDefault="00C47EF1" w:rsidP="00761E1F">
            <w:pPr>
              <w:pStyle w:val="a7"/>
              <w:tabs>
                <w:tab w:val="left" w:pos="1776"/>
                <w:tab w:val="left" w:pos="3586"/>
                <w:tab w:val="right" w:pos="6446"/>
              </w:tabs>
              <w:ind w:firstLine="0"/>
            </w:pPr>
            <w:r>
              <w:rPr>
                <w:color w:val="000000"/>
              </w:rPr>
              <w:t>Прогнозные</w:t>
            </w:r>
            <w:r>
              <w:t xml:space="preserve"> </w:t>
            </w:r>
            <w:r>
              <w:rPr>
                <w:color w:val="000000"/>
              </w:rPr>
              <w:t>(оценочные)</w:t>
            </w:r>
            <w:r>
              <w:t xml:space="preserve"> </w:t>
            </w:r>
            <w:r>
              <w:rPr>
                <w:color w:val="000000"/>
              </w:rPr>
              <w:t>значения</w:t>
            </w:r>
            <w:r>
              <w:t xml:space="preserve"> </w:t>
            </w:r>
            <w:r>
              <w:rPr>
                <w:color w:val="000000"/>
              </w:rPr>
              <w:t>показателей</w:t>
            </w:r>
            <w:r>
              <w:t xml:space="preserve"> </w:t>
            </w:r>
            <w:r>
              <w:rPr>
                <w:color w:val="000000"/>
              </w:rPr>
              <w:t>(индикаторов) достижения целей предоставления налогового расхода, в том числе показателей муниципальной программы и ее</w:t>
            </w:r>
            <w:r>
              <w:t xml:space="preserve"> </w:t>
            </w:r>
            <w:r>
              <w:rPr>
                <w:color w:val="000000"/>
              </w:rPr>
              <w:t>структурных</w:t>
            </w:r>
            <w:r>
              <w:t xml:space="preserve"> </w:t>
            </w:r>
            <w:r>
              <w:rPr>
                <w:color w:val="000000"/>
              </w:rPr>
              <w:t>элементов, на текущий финансовый год, очередной финансовый год и плановый период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47EF1" w:rsidRDefault="00C47EF1" w:rsidP="00761E1F">
            <w:pPr>
              <w:pStyle w:val="a7"/>
              <w:spacing w:before="340"/>
              <w:ind w:firstLine="0"/>
            </w:pPr>
            <w:r>
              <w:rPr>
                <w:color w:val="000000"/>
              </w:rPr>
              <w:t xml:space="preserve">данные куратора </w:t>
            </w:r>
          </w:p>
        </w:tc>
      </w:tr>
      <w:tr w:rsidR="00C47EF1" w:rsidTr="00761E1F">
        <w:trPr>
          <w:trHeight w:hRule="exact" w:val="605"/>
          <w:jc w:val="center"/>
        </w:trPr>
        <w:tc>
          <w:tcPr>
            <w:tcW w:w="979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47EF1" w:rsidRDefault="00C47EF1" w:rsidP="00761E1F">
            <w:pPr>
              <w:pStyle w:val="a7"/>
              <w:ind w:firstLine="180"/>
            </w:pPr>
            <w:r w:rsidRPr="006F7680">
              <w:rPr>
                <w:b/>
                <w:color w:val="000000"/>
              </w:rPr>
              <w:t>III.</w:t>
            </w:r>
            <w:r>
              <w:rPr>
                <w:color w:val="000000"/>
              </w:rPr>
              <w:t xml:space="preserve"> </w:t>
            </w:r>
            <w:r>
              <w:rPr>
                <w:b/>
                <w:bCs/>
                <w:color w:val="000000"/>
              </w:rPr>
              <w:t>Фискальные характеристики налогового расхода</w:t>
            </w:r>
          </w:p>
        </w:tc>
      </w:tr>
      <w:tr w:rsidR="00C47EF1" w:rsidTr="00A05F0A">
        <w:trPr>
          <w:trHeight w:hRule="exact" w:val="1618"/>
          <w:jc w:val="center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47EF1" w:rsidRDefault="00C47EF1" w:rsidP="00761E1F">
            <w:pPr>
              <w:pStyle w:val="a7"/>
              <w:ind w:firstLine="180"/>
            </w:pPr>
            <w:r>
              <w:rPr>
                <w:color w:val="000000"/>
              </w:rPr>
              <w:t>15.</w:t>
            </w:r>
          </w:p>
        </w:tc>
        <w:tc>
          <w:tcPr>
            <w:tcW w:w="65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47EF1" w:rsidRDefault="00C47EF1" w:rsidP="00761E1F">
            <w:pPr>
              <w:pStyle w:val="a7"/>
              <w:ind w:firstLine="0"/>
            </w:pPr>
            <w:r>
              <w:rPr>
                <w:color w:val="000000"/>
              </w:rPr>
              <w:t>Фактический объем налогового расхода за год, предшествующий отчетному финансовому году (тыс. рублей)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47EF1" w:rsidRDefault="00C47EF1" w:rsidP="00761E1F">
            <w:pPr>
              <w:pStyle w:val="a7"/>
              <w:ind w:firstLine="0"/>
            </w:pPr>
            <w:r>
              <w:rPr>
                <w:color w:val="000000"/>
              </w:rPr>
              <w:t>данные главного администратора доходов, финансового органа *(2)</w:t>
            </w:r>
          </w:p>
        </w:tc>
      </w:tr>
      <w:tr w:rsidR="00C47EF1" w:rsidTr="00A05F0A">
        <w:trPr>
          <w:trHeight w:hRule="exact" w:val="1382"/>
          <w:jc w:val="center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47EF1" w:rsidRDefault="00C47EF1" w:rsidP="00761E1F">
            <w:pPr>
              <w:pStyle w:val="a7"/>
              <w:ind w:firstLine="180"/>
            </w:pPr>
            <w:r>
              <w:rPr>
                <w:color w:val="000000"/>
              </w:rPr>
              <w:t>16.</w:t>
            </w:r>
          </w:p>
        </w:tc>
        <w:tc>
          <w:tcPr>
            <w:tcW w:w="65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47EF1" w:rsidRDefault="00C47EF1" w:rsidP="00761E1F">
            <w:pPr>
              <w:pStyle w:val="a7"/>
              <w:ind w:firstLine="0"/>
            </w:pPr>
            <w:r>
              <w:rPr>
                <w:color w:val="000000"/>
              </w:rPr>
              <w:t>Оценка фактического объема налогового расхода за отчетный финансовый год, оценка объема налогового расхода на текущий финансовый год, очередной финансовый год и плановый период (тыс. рублей)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47EF1" w:rsidRDefault="00C47EF1" w:rsidP="00761E1F">
            <w:pPr>
              <w:pStyle w:val="a7"/>
              <w:ind w:firstLine="0"/>
            </w:pPr>
            <w:r>
              <w:rPr>
                <w:color w:val="000000"/>
              </w:rPr>
              <w:t>данные финансового органа</w:t>
            </w:r>
          </w:p>
        </w:tc>
      </w:tr>
      <w:tr w:rsidR="00C47EF1" w:rsidTr="00A05F0A">
        <w:trPr>
          <w:trHeight w:hRule="exact" w:val="965"/>
          <w:jc w:val="center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47EF1" w:rsidRDefault="00C47EF1" w:rsidP="00761E1F">
            <w:pPr>
              <w:pStyle w:val="a7"/>
              <w:ind w:firstLine="180"/>
            </w:pPr>
            <w:r>
              <w:rPr>
                <w:color w:val="000000"/>
              </w:rPr>
              <w:t>17.</w:t>
            </w:r>
          </w:p>
        </w:tc>
        <w:tc>
          <w:tcPr>
            <w:tcW w:w="6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C47EF1" w:rsidRDefault="00C47EF1" w:rsidP="00761E1F">
            <w:pPr>
              <w:pStyle w:val="a7"/>
              <w:tabs>
                <w:tab w:val="left" w:pos="1272"/>
                <w:tab w:val="left" w:pos="1752"/>
                <w:tab w:val="left" w:pos="2702"/>
                <w:tab w:val="left" w:pos="5198"/>
              </w:tabs>
              <w:ind w:firstLine="0"/>
            </w:pPr>
            <w:r>
              <w:rPr>
                <w:color w:val="000000"/>
              </w:rPr>
              <w:t>Фактическая численность получателей налогового расхода</w:t>
            </w:r>
            <w:r>
              <w:t xml:space="preserve"> </w:t>
            </w:r>
            <w:r>
              <w:rPr>
                <w:color w:val="000000"/>
              </w:rPr>
              <w:t>в</w:t>
            </w:r>
            <w:r>
              <w:t xml:space="preserve"> </w:t>
            </w:r>
            <w:r>
              <w:rPr>
                <w:color w:val="000000"/>
              </w:rPr>
              <w:t>году,</w:t>
            </w:r>
            <w:r>
              <w:t xml:space="preserve"> </w:t>
            </w:r>
            <w:r>
              <w:rPr>
                <w:color w:val="000000"/>
              </w:rPr>
              <w:t>предшествующем</w:t>
            </w:r>
            <w:r>
              <w:t xml:space="preserve"> </w:t>
            </w:r>
            <w:r>
              <w:rPr>
                <w:color w:val="000000"/>
              </w:rPr>
              <w:t>отчетному</w:t>
            </w:r>
            <w:r>
              <w:t xml:space="preserve"> </w:t>
            </w:r>
            <w:r>
              <w:rPr>
                <w:color w:val="000000"/>
              </w:rPr>
              <w:t>финансовому году (единиц)*(3)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47EF1" w:rsidRDefault="00C47EF1" w:rsidP="00761E1F">
            <w:pPr>
              <w:pStyle w:val="a7"/>
              <w:ind w:firstLine="0"/>
            </w:pPr>
            <w:r>
              <w:rPr>
                <w:color w:val="000000"/>
              </w:rPr>
              <w:t>данные главного администратора доходов</w:t>
            </w:r>
          </w:p>
        </w:tc>
      </w:tr>
      <w:tr w:rsidR="00C47EF1" w:rsidTr="00A05F0A">
        <w:trPr>
          <w:trHeight w:hRule="exact" w:val="1301"/>
          <w:jc w:val="center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47EF1" w:rsidRDefault="00C47EF1" w:rsidP="00761E1F">
            <w:pPr>
              <w:pStyle w:val="a7"/>
              <w:ind w:firstLine="180"/>
            </w:pPr>
            <w:r>
              <w:rPr>
                <w:color w:val="000000"/>
              </w:rPr>
              <w:t>18.</w:t>
            </w:r>
          </w:p>
        </w:tc>
        <w:tc>
          <w:tcPr>
            <w:tcW w:w="6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47EF1" w:rsidRDefault="00C47EF1" w:rsidP="00761E1F">
            <w:pPr>
              <w:pStyle w:val="a7"/>
              <w:tabs>
                <w:tab w:val="left" w:pos="1622"/>
                <w:tab w:val="left" w:pos="2856"/>
                <w:tab w:val="left" w:pos="3341"/>
                <w:tab w:val="left" w:pos="4306"/>
              </w:tabs>
              <w:ind w:firstLine="0"/>
            </w:pPr>
            <w:r>
              <w:rPr>
                <w:color w:val="000000"/>
              </w:rPr>
              <w:t>Фактическая численность плательщиков налога, сбора и платежа, по которому предусматривается налоговый</w:t>
            </w:r>
            <w:r>
              <w:t xml:space="preserve"> </w:t>
            </w:r>
            <w:r>
              <w:rPr>
                <w:color w:val="000000"/>
              </w:rPr>
              <w:t>расход,</w:t>
            </w:r>
            <w:r>
              <w:t xml:space="preserve"> </w:t>
            </w:r>
            <w:r>
              <w:rPr>
                <w:color w:val="000000"/>
              </w:rPr>
              <w:t>в</w:t>
            </w:r>
            <w:r>
              <w:t xml:space="preserve"> </w:t>
            </w:r>
            <w:r>
              <w:rPr>
                <w:color w:val="000000"/>
              </w:rPr>
              <w:t>году,</w:t>
            </w:r>
            <w:r>
              <w:t xml:space="preserve"> </w:t>
            </w:r>
            <w:r>
              <w:rPr>
                <w:color w:val="000000"/>
              </w:rPr>
              <w:t>предшествующем</w:t>
            </w:r>
            <w:r>
              <w:t xml:space="preserve"> </w:t>
            </w:r>
            <w:r>
              <w:rPr>
                <w:color w:val="000000"/>
              </w:rPr>
              <w:t>отчетному финансовому году (единиц)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47EF1" w:rsidRDefault="00C47EF1" w:rsidP="00761E1F">
            <w:pPr>
              <w:pStyle w:val="a7"/>
              <w:ind w:firstLine="0"/>
            </w:pPr>
            <w:r>
              <w:rPr>
                <w:color w:val="000000"/>
              </w:rPr>
              <w:t>данные главного администратора доходов</w:t>
            </w:r>
          </w:p>
        </w:tc>
      </w:tr>
      <w:tr w:rsidR="00C47EF1" w:rsidTr="00A05F0A">
        <w:trPr>
          <w:trHeight w:hRule="exact" w:val="1991"/>
          <w:jc w:val="center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47EF1" w:rsidRDefault="00C47EF1" w:rsidP="00761E1F">
            <w:pPr>
              <w:pStyle w:val="a7"/>
              <w:ind w:firstLine="180"/>
            </w:pPr>
            <w:r>
              <w:rPr>
                <w:color w:val="000000"/>
              </w:rPr>
              <w:t>19.</w:t>
            </w:r>
          </w:p>
        </w:tc>
        <w:tc>
          <w:tcPr>
            <w:tcW w:w="6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C47EF1" w:rsidRDefault="00C47EF1" w:rsidP="00761E1F">
            <w:pPr>
              <w:pStyle w:val="a7"/>
              <w:tabs>
                <w:tab w:val="left" w:pos="1349"/>
                <w:tab w:val="left" w:pos="2395"/>
                <w:tab w:val="left" w:pos="3754"/>
                <w:tab w:val="left" w:pos="4920"/>
                <w:tab w:val="left" w:pos="5395"/>
              </w:tabs>
              <w:ind w:firstLine="0"/>
            </w:pPr>
            <w:r>
              <w:rPr>
                <w:color w:val="000000"/>
              </w:rPr>
              <w:t>Базовый</w:t>
            </w:r>
            <w:r>
              <w:t xml:space="preserve"> </w:t>
            </w:r>
            <w:r>
              <w:rPr>
                <w:color w:val="000000"/>
              </w:rPr>
              <w:t>объем</w:t>
            </w:r>
            <w:r>
              <w:t xml:space="preserve"> </w:t>
            </w:r>
            <w:r>
              <w:rPr>
                <w:color w:val="000000"/>
              </w:rPr>
              <w:t>налогов,</w:t>
            </w:r>
            <w:r>
              <w:t xml:space="preserve"> </w:t>
            </w:r>
            <w:r>
              <w:rPr>
                <w:color w:val="000000"/>
              </w:rPr>
              <w:t>сборов</w:t>
            </w:r>
            <w:r>
              <w:t xml:space="preserve"> </w:t>
            </w:r>
            <w:r>
              <w:rPr>
                <w:color w:val="000000"/>
              </w:rPr>
              <w:t>и</w:t>
            </w:r>
            <w:r>
              <w:t xml:space="preserve"> </w:t>
            </w:r>
            <w:r>
              <w:rPr>
                <w:color w:val="000000"/>
              </w:rPr>
              <w:t>платежа,</w:t>
            </w:r>
            <w:r>
              <w:t xml:space="preserve"> </w:t>
            </w:r>
            <w:r>
              <w:rPr>
                <w:color w:val="000000"/>
              </w:rPr>
              <w:t>задекларированных</w:t>
            </w:r>
            <w:r>
              <w:rPr>
                <w:color w:val="000000"/>
              </w:rPr>
              <w:tab/>
              <w:t>для</w:t>
            </w:r>
            <w:r>
              <w:t xml:space="preserve"> </w:t>
            </w:r>
            <w:r>
              <w:rPr>
                <w:color w:val="000000"/>
              </w:rPr>
              <w:t>уплаты</w:t>
            </w:r>
            <w:r>
              <w:t xml:space="preserve"> </w:t>
            </w:r>
            <w:r>
              <w:rPr>
                <w:color w:val="000000"/>
              </w:rPr>
              <w:t>получателями</w:t>
            </w:r>
            <w:r>
              <w:t xml:space="preserve"> </w:t>
            </w:r>
            <w:r>
              <w:rPr>
                <w:color w:val="000000"/>
              </w:rPr>
              <w:t>налоговых расходов, в бюджет поселения по видам налогов,</w:t>
            </w:r>
            <w:r>
              <w:t xml:space="preserve"> </w:t>
            </w:r>
            <w:r>
              <w:rPr>
                <w:color w:val="000000"/>
              </w:rPr>
              <w:t>сборов</w:t>
            </w:r>
            <w:r>
              <w:t xml:space="preserve"> </w:t>
            </w:r>
            <w:r>
              <w:rPr>
                <w:color w:val="000000"/>
              </w:rPr>
              <w:t>и</w:t>
            </w:r>
            <w:r>
              <w:t xml:space="preserve"> </w:t>
            </w:r>
            <w:r>
              <w:rPr>
                <w:color w:val="000000"/>
              </w:rPr>
              <w:t>платежа</w:t>
            </w:r>
            <w:r>
              <w:t xml:space="preserve"> </w:t>
            </w:r>
            <w:r>
              <w:rPr>
                <w:color w:val="000000"/>
              </w:rPr>
              <w:t>за</w:t>
            </w:r>
            <w:r>
              <w:t xml:space="preserve"> </w:t>
            </w:r>
            <w:r>
              <w:rPr>
                <w:color w:val="000000"/>
              </w:rPr>
              <w:t>шесть</w:t>
            </w:r>
            <w:r>
              <w:t xml:space="preserve"> </w:t>
            </w:r>
            <w:r>
              <w:rPr>
                <w:color w:val="000000"/>
              </w:rPr>
              <w:t>лет,</w:t>
            </w:r>
            <w:r>
              <w:t xml:space="preserve"> </w:t>
            </w:r>
            <w:r>
              <w:rPr>
                <w:color w:val="000000"/>
              </w:rPr>
              <w:t>предшествующих отчетному финансовому году</w:t>
            </w:r>
            <w:r>
              <w:t xml:space="preserve"> (тыс. рублей) *</w:t>
            </w:r>
            <w:r w:rsidR="00250AFC">
              <w:t>(</w:t>
            </w:r>
            <w:r>
              <w:t>2</w:t>
            </w:r>
            <w:r w:rsidR="00250AFC">
              <w:t>)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47EF1" w:rsidRDefault="00C47EF1" w:rsidP="00761E1F">
            <w:pPr>
              <w:pStyle w:val="a7"/>
              <w:ind w:firstLine="0"/>
            </w:pPr>
            <w:r>
              <w:rPr>
                <w:color w:val="000000"/>
              </w:rPr>
              <w:t>данные главного администратора доходов</w:t>
            </w:r>
          </w:p>
        </w:tc>
      </w:tr>
      <w:tr w:rsidR="00C47EF1" w:rsidTr="00A05F0A">
        <w:trPr>
          <w:trHeight w:hRule="exact" w:val="1991"/>
          <w:jc w:val="center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47EF1" w:rsidRDefault="00C47EF1" w:rsidP="00761E1F">
            <w:pPr>
              <w:pStyle w:val="a7"/>
              <w:ind w:firstLine="180"/>
            </w:pPr>
            <w:r>
              <w:lastRenderedPageBreak/>
              <w:t>20.</w:t>
            </w:r>
          </w:p>
        </w:tc>
        <w:tc>
          <w:tcPr>
            <w:tcW w:w="6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47EF1" w:rsidRDefault="00C47EF1" w:rsidP="00761E1F">
            <w:pPr>
              <w:pStyle w:val="a7"/>
              <w:tabs>
                <w:tab w:val="left" w:pos="869"/>
                <w:tab w:val="left" w:pos="2208"/>
                <w:tab w:val="left" w:pos="4368"/>
              </w:tabs>
              <w:ind w:firstLine="0"/>
            </w:pPr>
            <w:r>
              <w:rPr>
                <w:color w:val="000000"/>
              </w:rPr>
              <w:t>Объем налогов, сборов и</w:t>
            </w:r>
            <w:r>
              <w:t xml:space="preserve"> платежа, задекларированных для </w:t>
            </w:r>
            <w:r>
              <w:rPr>
                <w:color w:val="000000"/>
              </w:rPr>
              <w:t>уплаты</w:t>
            </w:r>
            <w:r>
              <w:t xml:space="preserve"> </w:t>
            </w:r>
            <w:r>
              <w:rPr>
                <w:color w:val="000000"/>
              </w:rPr>
              <w:t>получателями</w:t>
            </w:r>
            <w:r>
              <w:t xml:space="preserve"> </w:t>
            </w:r>
            <w:r>
              <w:rPr>
                <w:color w:val="000000"/>
              </w:rPr>
              <w:t>соответствующего</w:t>
            </w:r>
            <w:r>
              <w:t xml:space="preserve"> </w:t>
            </w:r>
            <w:r>
              <w:rPr>
                <w:color w:val="000000"/>
              </w:rPr>
              <w:t>налогового расхода за шесть лет, предшествующих</w:t>
            </w:r>
          </w:p>
          <w:p w:rsidR="00C47EF1" w:rsidRDefault="00C47EF1" w:rsidP="00761E1F">
            <w:pPr>
              <w:pStyle w:val="a7"/>
              <w:tabs>
                <w:tab w:val="left" w:pos="1349"/>
                <w:tab w:val="left" w:pos="2395"/>
                <w:tab w:val="left" w:pos="3754"/>
                <w:tab w:val="left" w:pos="4920"/>
                <w:tab w:val="left" w:pos="5395"/>
              </w:tabs>
              <w:ind w:firstLine="0"/>
            </w:pP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47EF1" w:rsidRDefault="00C47EF1" w:rsidP="00761E1F">
            <w:pPr>
              <w:pStyle w:val="a7"/>
              <w:ind w:firstLine="0"/>
            </w:pPr>
            <w:r>
              <w:rPr>
                <w:color w:val="000000"/>
              </w:rPr>
              <w:t>данные главного администратора доходов</w:t>
            </w:r>
          </w:p>
        </w:tc>
      </w:tr>
    </w:tbl>
    <w:p w:rsidR="00C47EF1" w:rsidRDefault="00C47EF1" w:rsidP="00C47EF1">
      <w:pPr>
        <w:spacing w:line="1" w:lineRule="exact"/>
      </w:pPr>
    </w:p>
    <w:p w:rsidR="00C47EF1" w:rsidRDefault="00C47EF1" w:rsidP="00C47EF1">
      <w:pPr>
        <w:spacing w:after="259" w:line="1" w:lineRule="exact"/>
      </w:pPr>
    </w:p>
    <w:p w:rsidR="00C47EF1" w:rsidRDefault="00C47EF1" w:rsidP="00C47EF1">
      <w:pPr>
        <w:pStyle w:val="1"/>
        <w:ind w:firstLine="0"/>
      </w:pPr>
    </w:p>
    <w:p w:rsidR="00C47EF1" w:rsidRDefault="00C47EF1" w:rsidP="00C47EF1">
      <w:pPr>
        <w:pStyle w:val="1"/>
        <w:ind w:firstLine="0"/>
        <w:jc w:val="both"/>
      </w:pPr>
      <w:r>
        <w:rPr>
          <w:color w:val="000000"/>
        </w:rPr>
        <w:t>*(1) расчет по приведенной формуле осуществляется в отношении налоговых расходов, перечень которых определяется финансовым органом.</w:t>
      </w:r>
    </w:p>
    <w:p w:rsidR="00C47EF1" w:rsidRDefault="00C47EF1" w:rsidP="00C47EF1">
      <w:pPr>
        <w:pStyle w:val="1"/>
        <w:ind w:firstLine="0"/>
        <w:jc w:val="both"/>
      </w:pPr>
      <w:r>
        <w:rPr>
          <w:color w:val="000000"/>
        </w:rPr>
        <w:t xml:space="preserve">*(2) В случаях и порядке, предусмотренных пунктом 11 Порядка формирования перечня налоговых расходов </w:t>
      </w:r>
      <w:r w:rsidR="002D39C3">
        <w:rPr>
          <w:color w:val="000000"/>
        </w:rPr>
        <w:t>Некрасовск</w:t>
      </w:r>
      <w:r>
        <w:rPr>
          <w:color w:val="000000"/>
        </w:rPr>
        <w:t xml:space="preserve">ого сельского поселения и оценки налоговых расходов </w:t>
      </w:r>
      <w:r w:rsidR="002D39C3">
        <w:rPr>
          <w:color w:val="000000"/>
        </w:rPr>
        <w:t>Некрасовск</w:t>
      </w:r>
      <w:r>
        <w:rPr>
          <w:color w:val="000000"/>
        </w:rPr>
        <w:t>ого сельского поселения.</w:t>
      </w:r>
    </w:p>
    <w:p w:rsidR="00C47EF1" w:rsidRDefault="00C47EF1" w:rsidP="00C47EF1">
      <w:pPr>
        <w:pStyle w:val="1"/>
        <w:ind w:firstLine="0"/>
        <w:jc w:val="both"/>
      </w:pPr>
      <w:r>
        <w:rPr>
          <w:color w:val="000000"/>
        </w:rPr>
        <w:t>*(3) Информация подлежит формированию и представлению в отношении налоговых расходов, перечень которых определяется финансовым органом.</w:t>
      </w:r>
    </w:p>
    <w:p w:rsidR="00C47EF1" w:rsidRDefault="00C47EF1" w:rsidP="00C47EF1">
      <w:pPr>
        <w:ind w:firstLine="0"/>
      </w:pPr>
    </w:p>
    <w:sectPr w:rsidR="00C47EF1" w:rsidSect="0086258A">
      <w:pgSz w:w="11907" w:h="16840"/>
      <w:pgMar w:top="426" w:right="567" w:bottom="1134" w:left="1134" w:header="0" w:footer="6" w:gutter="0"/>
      <w:cols w:space="708"/>
      <w:noEndnote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9C0A3C"/>
    <w:rsid w:val="00025710"/>
    <w:rsid w:val="000E2DEA"/>
    <w:rsid w:val="001576DB"/>
    <w:rsid w:val="001A7869"/>
    <w:rsid w:val="001F24C1"/>
    <w:rsid w:val="00250AFC"/>
    <w:rsid w:val="002A12CC"/>
    <w:rsid w:val="002C690A"/>
    <w:rsid w:val="002D39C3"/>
    <w:rsid w:val="00381B7C"/>
    <w:rsid w:val="005E2C44"/>
    <w:rsid w:val="00650D50"/>
    <w:rsid w:val="006A6E5B"/>
    <w:rsid w:val="007356AC"/>
    <w:rsid w:val="00762124"/>
    <w:rsid w:val="008434A8"/>
    <w:rsid w:val="0086258A"/>
    <w:rsid w:val="00902E67"/>
    <w:rsid w:val="009C0A3C"/>
    <w:rsid w:val="009D7A76"/>
    <w:rsid w:val="00A05F0A"/>
    <w:rsid w:val="00A93690"/>
    <w:rsid w:val="00BD2F64"/>
    <w:rsid w:val="00BD38AF"/>
    <w:rsid w:val="00C47EF1"/>
    <w:rsid w:val="00C91FBC"/>
    <w:rsid w:val="00E81C21"/>
    <w:rsid w:val="00F209CC"/>
    <w:rsid w:val="00F65FAE"/>
    <w:rsid w:val="00F72410"/>
    <w:rsid w:val="00F74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D832F53"/>
  <w15:docId w15:val="{FF58C7D0-FBEA-4CF1-97C9-5166B40E3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72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34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91F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91FBC"/>
    <w:rPr>
      <w:rFonts w:ascii="Tahoma" w:hAnsi="Tahoma" w:cs="Tahoma"/>
      <w:sz w:val="16"/>
      <w:szCs w:val="16"/>
    </w:rPr>
  </w:style>
  <w:style w:type="character" w:customStyle="1" w:styleId="a5">
    <w:name w:val="Основной текст_"/>
    <w:basedOn w:val="a0"/>
    <w:link w:val="1"/>
    <w:rsid w:val="00C47EF1"/>
    <w:rPr>
      <w:rFonts w:eastAsia="Times New Roman"/>
    </w:rPr>
  </w:style>
  <w:style w:type="character" w:customStyle="1" w:styleId="a6">
    <w:name w:val="Другое_"/>
    <w:basedOn w:val="a0"/>
    <w:link w:val="a7"/>
    <w:rsid w:val="00C47EF1"/>
    <w:rPr>
      <w:rFonts w:eastAsia="Times New Roman"/>
    </w:rPr>
  </w:style>
  <w:style w:type="paragraph" w:customStyle="1" w:styleId="1">
    <w:name w:val="Основной текст1"/>
    <w:basedOn w:val="a"/>
    <w:link w:val="a5"/>
    <w:rsid w:val="00C47EF1"/>
    <w:pPr>
      <w:widowControl w:val="0"/>
      <w:ind w:firstLine="400"/>
      <w:jc w:val="left"/>
    </w:pPr>
    <w:rPr>
      <w:rFonts w:eastAsia="Times New Roman"/>
    </w:rPr>
  </w:style>
  <w:style w:type="paragraph" w:customStyle="1" w:styleId="a7">
    <w:name w:val="Другое"/>
    <w:basedOn w:val="a"/>
    <w:link w:val="a6"/>
    <w:rsid w:val="00C47EF1"/>
    <w:pPr>
      <w:widowControl w:val="0"/>
      <w:ind w:firstLine="400"/>
      <w:jc w:val="left"/>
    </w:pPr>
    <w:rPr>
      <w:rFonts w:eastAsia="Times New Roman"/>
    </w:rPr>
  </w:style>
  <w:style w:type="paragraph" w:styleId="a8">
    <w:name w:val="List Paragraph"/>
    <w:basedOn w:val="a"/>
    <w:uiPriority w:val="34"/>
    <w:qFormat/>
    <w:rsid w:val="008625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14407A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620B10-E94A-42A7-9969-C1C6BE17AD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4069</Words>
  <Characters>23195</Characters>
  <Application>Microsoft Office Word</Application>
  <DocSecurity>0</DocSecurity>
  <Lines>193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</dc:creator>
  <cp:lastModifiedBy>SECRETARY</cp:lastModifiedBy>
  <cp:revision>11</cp:revision>
  <cp:lastPrinted>2023-10-05T11:18:00Z</cp:lastPrinted>
  <dcterms:created xsi:type="dcterms:W3CDTF">2023-08-14T11:13:00Z</dcterms:created>
  <dcterms:modified xsi:type="dcterms:W3CDTF">2023-11-13T11:15:00Z</dcterms:modified>
</cp:coreProperties>
</file>